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B322F" w14:textId="77777777" w:rsidR="00011DFC" w:rsidRDefault="00011DFC" w:rsidP="00011DFC">
      <w:pPr>
        <w:pStyle w:val="En-tte"/>
        <w:jc w:val="center"/>
      </w:pPr>
    </w:p>
    <w:p w14:paraId="5A3F03E5" w14:textId="77777777" w:rsidR="00C06A79" w:rsidRDefault="00C06A79" w:rsidP="00C06A79">
      <w:pPr>
        <w:pBdr>
          <w:top w:val="single" w:sz="15" w:space="0" w:color="000000"/>
          <w:left w:val="single" w:sz="12" w:space="0" w:color="000000"/>
          <w:bottom w:val="single" w:sz="12" w:space="0" w:color="000000"/>
          <w:right w:val="single" w:sz="12" w:space="0" w:color="000000"/>
        </w:pBdr>
        <w:spacing w:line="265" w:lineRule="auto"/>
        <w:ind w:left="58" w:hanging="10"/>
        <w:jc w:val="center"/>
        <w:rPr>
          <w:rFonts w:ascii="Marianne" w:hAnsi="Marianne"/>
          <w:sz w:val="20"/>
        </w:rPr>
      </w:pPr>
    </w:p>
    <w:p w14:paraId="38B8D722" w14:textId="794830A8" w:rsidR="00047D71" w:rsidRPr="00C06A79" w:rsidRDefault="00047D71" w:rsidP="00C06A79">
      <w:pPr>
        <w:pBdr>
          <w:top w:val="single" w:sz="15" w:space="0" w:color="000000"/>
          <w:left w:val="single" w:sz="12" w:space="0" w:color="000000"/>
          <w:bottom w:val="single" w:sz="12" w:space="0" w:color="000000"/>
          <w:right w:val="single" w:sz="12" w:space="0" w:color="000000"/>
        </w:pBdr>
        <w:spacing w:line="265" w:lineRule="auto"/>
        <w:ind w:left="58" w:hanging="10"/>
        <w:jc w:val="center"/>
        <w:rPr>
          <w:rFonts w:ascii="Marianne" w:hAnsi="Marianne"/>
          <w:sz w:val="28"/>
          <w:szCs w:val="28"/>
        </w:rPr>
      </w:pPr>
      <w:r w:rsidRPr="00C06A79">
        <w:rPr>
          <w:rFonts w:ascii="Marianne" w:hAnsi="Marianne"/>
          <w:sz w:val="28"/>
          <w:szCs w:val="28"/>
        </w:rPr>
        <w:t xml:space="preserve">Annexe </w:t>
      </w:r>
      <w:r w:rsidR="00E239D8">
        <w:rPr>
          <w:rFonts w:ascii="Marianne" w:hAnsi="Marianne"/>
          <w:sz w:val="28"/>
          <w:szCs w:val="28"/>
        </w:rPr>
        <w:t>au marché</w:t>
      </w:r>
    </w:p>
    <w:p w14:paraId="03FEFB5D" w14:textId="09145635" w:rsidR="00047D71" w:rsidRPr="00C06A79" w:rsidRDefault="00C06A79" w:rsidP="00C06A79">
      <w:pPr>
        <w:pBdr>
          <w:top w:val="single" w:sz="15" w:space="0" w:color="000000"/>
          <w:left w:val="single" w:sz="12" w:space="0" w:color="000000"/>
          <w:bottom w:val="single" w:sz="12" w:space="0" w:color="000000"/>
          <w:right w:val="single" w:sz="12" w:space="0" w:color="000000"/>
        </w:pBdr>
        <w:spacing w:after="1394" w:line="265" w:lineRule="auto"/>
        <w:ind w:left="58" w:hanging="10"/>
        <w:jc w:val="center"/>
        <w:rPr>
          <w:rFonts w:ascii="Marianne" w:hAnsi="Marianne"/>
          <w:sz w:val="28"/>
          <w:szCs w:val="28"/>
        </w:rPr>
      </w:pPr>
      <w:r w:rsidRPr="00C06A79">
        <w:rPr>
          <w:rFonts w:ascii="Marianne" w:hAnsi="Marianne"/>
          <w:sz w:val="28"/>
          <w:szCs w:val="28"/>
        </w:rPr>
        <w:t>Cha</w:t>
      </w:r>
      <w:r w:rsidR="00047D71" w:rsidRPr="00C06A79">
        <w:rPr>
          <w:rFonts w:ascii="Marianne" w:hAnsi="Marianne"/>
          <w:sz w:val="28"/>
          <w:szCs w:val="28"/>
        </w:rPr>
        <w:t>rte de confidentialité</w:t>
      </w:r>
    </w:p>
    <w:p w14:paraId="67FDD555" w14:textId="068A1793" w:rsidR="00047D71" w:rsidRPr="00C06A79" w:rsidRDefault="00047D71" w:rsidP="00C06A79">
      <w:pPr>
        <w:pStyle w:val="Titre1"/>
        <w:rPr>
          <w:rFonts w:ascii="Marianne" w:hAnsi="Marianne"/>
          <w:b/>
          <w:bCs/>
          <w:sz w:val="20"/>
          <w:szCs w:val="20"/>
        </w:rPr>
      </w:pPr>
      <w:r w:rsidRPr="00C06A79">
        <w:rPr>
          <w:rFonts w:ascii="Marianne" w:hAnsi="Marianne"/>
          <w:b/>
          <w:bCs/>
          <w:sz w:val="20"/>
          <w:szCs w:val="20"/>
        </w:rPr>
        <w:t>ENGAGEMENT DE CONFIDENTIALITE</w:t>
      </w:r>
    </w:p>
    <w:p w14:paraId="0FEE00B6" w14:textId="77777777" w:rsidR="00047D71" w:rsidRPr="00C06A79" w:rsidRDefault="00047D71" w:rsidP="00C06A79">
      <w:pPr>
        <w:spacing w:after="232"/>
        <w:jc w:val="both"/>
        <w:rPr>
          <w:rFonts w:ascii="Marianne" w:hAnsi="Marianne"/>
          <w:sz w:val="20"/>
        </w:rPr>
      </w:pPr>
      <w:r w:rsidRPr="00C06A79">
        <w:rPr>
          <w:rFonts w:ascii="Marianne" w:hAnsi="Marianne"/>
          <w:sz w:val="20"/>
        </w:rPr>
        <w:t xml:space="preserve">Dans le respect des dispositions légales et réglementaires en vigueur en matière de données confidentielles, la personne ci-après désignée : </w:t>
      </w:r>
      <w:r w:rsidRPr="00C06A79">
        <w:rPr>
          <w:rFonts w:ascii="Marianne" w:hAnsi="Marianne"/>
          <w:noProof/>
          <w:sz w:val="20"/>
        </w:rPr>
        <w:drawing>
          <wp:inline distT="0" distB="0" distL="0" distR="0" wp14:anchorId="22D88739" wp14:editId="67C86A86">
            <wp:extent cx="6096" cy="12196"/>
            <wp:effectExtent l="0" t="0" r="0" b="0"/>
            <wp:docPr id="850" name="Picture 850"/>
            <wp:cNvGraphicFramePr/>
            <a:graphic xmlns:a="http://schemas.openxmlformats.org/drawingml/2006/main">
              <a:graphicData uri="http://schemas.openxmlformats.org/drawingml/2006/picture">
                <pic:pic xmlns:pic="http://schemas.openxmlformats.org/drawingml/2006/picture">
                  <pic:nvPicPr>
                    <pic:cNvPr id="850" name="Picture 850"/>
                    <pic:cNvPicPr/>
                  </pic:nvPicPr>
                  <pic:blipFill>
                    <a:blip r:embed="rId8"/>
                    <a:stretch>
                      <a:fillRect/>
                    </a:stretch>
                  </pic:blipFill>
                  <pic:spPr>
                    <a:xfrm>
                      <a:off x="0" y="0"/>
                      <a:ext cx="6096" cy="12196"/>
                    </a:xfrm>
                    <a:prstGeom prst="rect">
                      <a:avLst/>
                    </a:prstGeom>
                  </pic:spPr>
                </pic:pic>
              </a:graphicData>
            </a:graphic>
          </wp:inline>
        </w:drawing>
      </w:r>
    </w:p>
    <w:p w14:paraId="0A298708" w14:textId="77777777" w:rsidR="00DF7B4D" w:rsidRPr="00C06A79" w:rsidRDefault="00DF7B4D" w:rsidP="00C06A79">
      <w:pPr>
        <w:tabs>
          <w:tab w:val="right" w:leader="dot" w:pos="8505"/>
        </w:tabs>
        <w:jc w:val="both"/>
        <w:rPr>
          <w:rFonts w:ascii="Marianne" w:hAnsi="Marianne"/>
          <w:sz w:val="20"/>
        </w:rPr>
      </w:pPr>
      <w:r w:rsidRPr="00C06A79">
        <w:rPr>
          <w:rFonts w:ascii="Marianne" w:hAnsi="Marianne"/>
          <w:sz w:val="20"/>
        </w:rPr>
        <w:t>Je soussigné(e), (nom, prénom, qualité)</w:t>
      </w:r>
      <w:r w:rsidRPr="00C06A79">
        <w:rPr>
          <w:rFonts w:ascii="Marianne" w:hAnsi="Marianne"/>
          <w:sz w:val="20"/>
        </w:rPr>
        <w:tab/>
      </w:r>
    </w:p>
    <w:p w14:paraId="762DF9C5" w14:textId="77777777" w:rsidR="00DF7B4D" w:rsidRPr="00C06A79" w:rsidRDefault="00DF7B4D" w:rsidP="00C06A79">
      <w:pPr>
        <w:tabs>
          <w:tab w:val="right" w:leader="dot" w:pos="8505"/>
        </w:tabs>
        <w:jc w:val="both"/>
        <w:rPr>
          <w:rFonts w:ascii="Marianne" w:hAnsi="Marianne"/>
          <w:sz w:val="20"/>
        </w:rPr>
      </w:pPr>
      <w:r w:rsidRPr="00C06A79">
        <w:rPr>
          <w:rFonts w:ascii="Marianne" w:hAnsi="Marianne"/>
          <w:sz w:val="20"/>
        </w:rPr>
        <w:t>.</w:t>
      </w:r>
      <w:r w:rsidRPr="00C06A79">
        <w:rPr>
          <w:rFonts w:ascii="Marianne" w:hAnsi="Marianne"/>
          <w:sz w:val="20"/>
        </w:rPr>
        <w:tab/>
      </w:r>
    </w:p>
    <w:p w14:paraId="5CD3FFCA" w14:textId="77777777" w:rsidR="00DF7B4D" w:rsidRPr="00C06A79" w:rsidRDefault="00DF7B4D" w:rsidP="00C06A79">
      <w:pPr>
        <w:tabs>
          <w:tab w:val="right" w:leader="dot" w:pos="8505"/>
        </w:tabs>
        <w:jc w:val="both"/>
        <w:rPr>
          <w:rFonts w:ascii="Marianne" w:hAnsi="Marianne"/>
          <w:sz w:val="20"/>
        </w:rPr>
      </w:pPr>
    </w:p>
    <w:p w14:paraId="4C08C0B9" w14:textId="77777777" w:rsidR="00DF7B4D" w:rsidRPr="00C06A79" w:rsidRDefault="00DF7B4D" w:rsidP="00C06A79">
      <w:pPr>
        <w:tabs>
          <w:tab w:val="right" w:leader="dot" w:pos="8505"/>
        </w:tabs>
        <w:jc w:val="both"/>
        <w:rPr>
          <w:rFonts w:ascii="Marianne" w:hAnsi="Marianne"/>
          <w:sz w:val="20"/>
        </w:rPr>
      </w:pPr>
      <w:r w:rsidRPr="00C06A79">
        <w:rPr>
          <w:rFonts w:ascii="Marianne" w:hAnsi="Marianne"/>
          <w:sz w:val="20"/>
        </w:rPr>
        <w:t>(</w:t>
      </w:r>
      <w:r w:rsidRPr="00C06A79">
        <w:rPr>
          <w:rStyle w:val="Appelnotedebasdep"/>
          <w:rFonts w:ascii="Marianne" w:hAnsi="Marianne"/>
          <w:sz w:val="20"/>
        </w:rPr>
        <w:footnoteReference w:id="1"/>
      </w:r>
      <w:r w:rsidRPr="00C06A79">
        <w:rPr>
          <w:rFonts w:ascii="Marianne" w:hAnsi="Marianne"/>
          <w:sz w:val="20"/>
        </w:rPr>
        <w:t>) agissant en mon nom personnel</w:t>
      </w:r>
    </w:p>
    <w:p w14:paraId="06D658F8" w14:textId="77777777" w:rsidR="00DF7B4D" w:rsidRPr="00C06A79" w:rsidRDefault="00DF7B4D" w:rsidP="00C06A79">
      <w:pPr>
        <w:tabs>
          <w:tab w:val="right" w:leader="dot" w:pos="8505"/>
        </w:tabs>
        <w:jc w:val="both"/>
        <w:rPr>
          <w:rFonts w:ascii="Marianne" w:hAnsi="Marianne"/>
          <w:sz w:val="20"/>
        </w:rPr>
      </w:pPr>
      <w:proofErr w:type="gramStart"/>
      <w:r w:rsidRPr="00C06A79">
        <w:rPr>
          <w:rFonts w:ascii="Marianne" w:hAnsi="Marianne"/>
          <w:sz w:val="20"/>
        </w:rPr>
        <w:t>domicilié</w:t>
      </w:r>
      <w:proofErr w:type="gramEnd"/>
      <w:r w:rsidRPr="00C06A79">
        <w:rPr>
          <w:rFonts w:ascii="Marianne" w:hAnsi="Marianne"/>
          <w:sz w:val="20"/>
        </w:rPr>
        <w:t xml:space="preserve"> à :</w:t>
      </w:r>
      <w:r w:rsidRPr="00C06A79">
        <w:rPr>
          <w:rFonts w:ascii="Marianne" w:hAnsi="Marianne"/>
          <w:sz w:val="20"/>
        </w:rPr>
        <w:tab/>
      </w:r>
      <w:r w:rsidRPr="00C06A79">
        <w:rPr>
          <w:rFonts w:ascii="Marianne" w:hAnsi="Marianne"/>
          <w:sz w:val="20"/>
        </w:rPr>
        <w:tab/>
      </w:r>
    </w:p>
    <w:p w14:paraId="681FDAD0" w14:textId="77777777" w:rsidR="00DF7B4D" w:rsidRPr="00C06A79" w:rsidRDefault="00DF7B4D" w:rsidP="00C06A79">
      <w:pPr>
        <w:tabs>
          <w:tab w:val="right" w:leader="dot" w:pos="8505"/>
        </w:tabs>
        <w:jc w:val="both"/>
        <w:rPr>
          <w:rFonts w:ascii="Marianne" w:hAnsi="Marianne"/>
          <w:sz w:val="20"/>
        </w:rPr>
      </w:pPr>
    </w:p>
    <w:p w14:paraId="291A4AA9" w14:textId="77777777" w:rsidR="00DF7B4D" w:rsidRPr="00C06A79" w:rsidRDefault="00DF7B4D" w:rsidP="00C06A79">
      <w:pPr>
        <w:tabs>
          <w:tab w:val="right" w:leader="dot" w:pos="8505"/>
        </w:tabs>
        <w:jc w:val="both"/>
        <w:rPr>
          <w:rFonts w:ascii="Marianne" w:hAnsi="Marianne"/>
          <w:sz w:val="20"/>
        </w:rPr>
      </w:pPr>
      <w:r w:rsidRPr="00C06A79">
        <w:rPr>
          <w:rFonts w:ascii="Marianne" w:hAnsi="Marianne"/>
          <w:sz w:val="20"/>
        </w:rPr>
        <w:t>(</w:t>
      </w:r>
      <w:r w:rsidRPr="00C06A79">
        <w:rPr>
          <w:rStyle w:val="Appelnotedebasdep"/>
          <w:rFonts w:ascii="Marianne" w:hAnsi="Marianne"/>
          <w:sz w:val="20"/>
        </w:rPr>
        <w:footnoteReference w:id="2"/>
      </w:r>
      <w:r w:rsidRPr="00C06A79">
        <w:rPr>
          <w:rFonts w:ascii="Marianne" w:hAnsi="Marianne"/>
          <w:sz w:val="20"/>
        </w:rPr>
        <w:t>) agissant au nom et pour le compte de la société (intitulé, forme juridique)</w:t>
      </w:r>
      <w:r w:rsidRPr="00C06A79">
        <w:rPr>
          <w:rFonts w:ascii="Marianne" w:hAnsi="Marianne"/>
          <w:sz w:val="20"/>
        </w:rPr>
        <w:tab/>
      </w:r>
    </w:p>
    <w:p w14:paraId="70AEFADA" w14:textId="77777777" w:rsidR="00DF7B4D" w:rsidRPr="00C06A79" w:rsidRDefault="00DF7B4D" w:rsidP="00C06A79">
      <w:pPr>
        <w:tabs>
          <w:tab w:val="right" w:leader="dot" w:pos="8505"/>
        </w:tabs>
        <w:jc w:val="both"/>
        <w:rPr>
          <w:rFonts w:ascii="Marianne" w:hAnsi="Marianne"/>
          <w:sz w:val="20"/>
        </w:rPr>
      </w:pPr>
      <w:r w:rsidRPr="00C06A79">
        <w:rPr>
          <w:rFonts w:ascii="Marianne" w:hAnsi="Marianne"/>
          <w:sz w:val="20"/>
        </w:rPr>
        <w:tab/>
      </w:r>
    </w:p>
    <w:p w14:paraId="03DA65A6" w14:textId="77777777" w:rsidR="00DF7B4D" w:rsidRPr="00C06A79" w:rsidRDefault="00DF7B4D" w:rsidP="00C06A79">
      <w:pPr>
        <w:tabs>
          <w:tab w:val="right" w:leader="dot" w:pos="8505"/>
        </w:tabs>
        <w:jc w:val="both"/>
        <w:rPr>
          <w:rFonts w:ascii="Marianne" w:hAnsi="Marianne"/>
          <w:sz w:val="20"/>
        </w:rPr>
      </w:pPr>
      <w:proofErr w:type="gramStart"/>
      <w:r w:rsidRPr="00C06A79">
        <w:rPr>
          <w:rFonts w:ascii="Marianne" w:hAnsi="Marianne"/>
          <w:sz w:val="20"/>
        </w:rPr>
        <w:t>domiciliée</w:t>
      </w:r>
      <w:proofErr w:type="gramEnd"/>
      <w:r w:rsidRPr="00C06A79">
        <w:rPr>
          <w:rFonts w:ascii="Marianne" w:hAnsi="Marianne"/>
          <w:sz w:val="20"/>
        </w:rPr>
        <w:t xml:space="preserve"> à :</w:t>
      </w:r>
      <w:r w:rsidRPr="00C06A79">
        <w:rPr>
          <w:rFonts w:ascii="Marianne" w:hAnsi="Marianne"/>
          <w:sz w:val="20"/>
        </w:rPr>
        <w:tab/>
      </w:r>
      <w:r w:rsidRPr="00C06A79">
        <w:rPr>
          <w:rFonts w:ascii="Marianne" w:hAnsi="Marianne"/>
          <w:sz w:val="20"/>
        </w:rPr>
        <w:tab/>
      </w:r>
    </w:p>
    <w:p w14:paraId="473A9D9D" w14:textId="77777777" w:rsidR="00DF7B4D" w:rsidRPr="00C06A79" w:rsidRDefault="00DF7B4D" w:rsidP="00C06A79">
      <w:pPr>
        <w:tabs>
          <w:tab w:val="right" w:leader="dot" w:pos="8505"/>
        </w:tabs>
        <w:jc w:val="both"/>
        <w:rPr>
          <w:rFonts w:ascii="Marianne" w:hAnsi="Marianne"/>
          <w:sz w:val="20"/>
        </w:rPr>
      </w:pPr>
    </w:p>
    <w:p w14:paraId="2EBD5C8A" w14:textId="77777777" w:rsidR="00DF7B4D" w:rsidRPr="00C06A79" w:rsidRDefault="00DF7B4D" w:rsidP="00C06A79">
      <w:pPr>
        <w:tabs>
          <w:tab w:val="right" w:leader="dot" w:pos="8505"/>
        </w:tabs>
        <w:jc w:val="both"/>
        <w:rPr>
          <w:rFonts w:ascii="Marianne" w:hAnsi="Marianne"/>
          <w:sz w:val="20"/>
        </w:rPr>
      </w:pPr>
      <w:r w:rsidRPr="00C06A79">
        <w:rPr>
          <w:rFonts w:ascii="Marianne" w:hAnsi="Marianne"/>
          <w:sz w:val="20"/>
        </w:rPr>
        <w:t>(</w:t>
      </w:r>
      <w:r w:rsidRPr="00C06A79">
        <w:rPr>
          <w:rStyle w:val="Appelnotedebasdep"/>
          <w:rFonts w:ascii="Marianne" w:hAnsi="Marianne"/>
          <w:sz w:val="20"/>
        </w:rPr>
        <w:footnoteReference w:id="3"/>
      </w:r>
      <w:r w:rsidRPr="00C06A79">
        <w:rPr>
          <w:rFonts w:ascii="Marianne" w:hAnsi="Marianne"/>
          <w:sz w:val="20"/>
        </w:rPr>
        <w:t xml:space="preserve">) agissant en qualité de mandataire solidaire du groupement conjoint / solidaire (rayer la mention inutile) constitué avec les sociétés suivantes </w:t>
      </w:r>
    </w:p>
    <w:p w14:paraId="3193DF11" w14:textId="77777777" w:rsidR="00DF7B4D" w:rsidRPr="00C06A79" w:rsidRDefault="00DF7B4D" w:rsidP="00C06A79">
      <w:pPr>
        <w:tabs>
          <w:tab w:val="right" w:leader="dot" w:pos="8505"/>
        </w:tabs>
        <w:jc w:val="both"/>
        <w:rPr>
          <w:rFonts w:ascii="Marianne" w:hAnsi="Marianne"/>
          <w:sz w:val="20"/>
        </w:rPr>
      </w:pPr>
    </w:p>
    <w:p w14:paraId="10E16D37" w14:textId="77777777" w:rsidR="00DF7B4D" w:rsidRPr="00C06A79" w:rsidRDefault="00DF7B4D" w:rsidP="00C06A79">
      <w:pPr>
        <w:tabs>
          <w:tab w:val="right" w:leader="dot" w:pos="8505"/>
        </w:tabs>
        <w:jc w:val="both"/>
        <w:rPr>
          <w:rFonts w:ascii="Marianne" w:hAnsi="Marianne"/>
          <w:sz w:val="20"/>
        </w:rPr>
      </w:pPr>
      <w:r w:rsidRPr="00C06A79">
        <w:rPr>
          <w:rFonts w:ascii="Marianne" w:hAnsi="Marianne"/>
          <w:sz w:val="20"/>
        </w:rPr>
        <w:t>1</w:t>
      </w:r>
      <w:proofErr w:type="gramStart"/>
      <w:r w:rsidRPr="00C06A79">
        <w:rPr>
          <w:rFonts w:ascii="Marianne" w:hAnsi="Marianne"/>
          <w:sz w:val="20"/>
        </w:rPr>
        <w:t>/(</w:t>
      </w:r>
      <w:proofErr w:type="gramEnd"/>
      <w:r w:rsidRPr="00C06A79">
        <w:rPr>
          <w:rFonts w:ascii="Marianne" w:hAnsi="Marianne"/>
          <w:sz w:val="20"/>
        </w:rPr>
        <w:t>intitulé, forme juridique)</w:t>
      </w:r>
      <w:r w:rsidRPr="00C06A79">
        <w:rPr>
          <w:rFonts w:ascii="Marianne" w:hAnsi="Marianne"/>
          <w:sz w:val="20"/>
        </w:rPr>
        <w:tab/>
      </w:r>
    </w:p>
    <w:p w14:paraId="332788E2" w14:textId="77777777" w:rsidR="00DF7B4D" w:rsidRPr="00C06A79" w:rsidRDefault="00DF7B4D" w:rsidP="00C06A79">
      <w:pPr>
        <w:tabs>
          <w:tab w:val="left" w:pos="2552"/>
          <w:tab w:val="right" w:leader="dot" w:pos="8505"/>
        </w:tabs>
        <w:jc w:val="both"/>
        <w:rPr>
          <w:rFonts w:ascii="Marianne" w:hAnsi="Marianne"/>
          <w:sz w:val="20"/>
        </w:rPr>
      </w:pPr>
      <w:proofErr w:type="gramStart"/>
      <w:r w:rsidRPr="00C06A79">
        <w:rPr>
          <w:rFonts w:ascii="Marianne" w:hAnsi="Marianne"/>
          <w:sz w:val="20"/>
        </w:rPr>
        <w:t>domiciliée</w:t>
      </w:r>
      <w:proofErr w:type="gramEnd"/>
      <w:r w:rsidRPr="00C06A79">
        <w:rPr>
          <w:rFonts w:ascii="Marianne" w:hAnsi="Marianne"/>
          <w:sz w:val="20"/>
        </w:rPr>
        <w:t xml:space="preserve"> à :</w:t>
      </w:r>
      <w:r w:rsidRPr="00C06A79">
        <w:rPr>
          <w:rFonts w:ascii="Marianne" w:hAnsi="Marianne"/>
          <w:sz w:val="20"/>
        </w:rPr>
        <w:tab/>
      </w:r>
      <w:r w:rsidRPr="00C06A79">
        <w:rPr>
          <w:rFonts w:ascii="Marianne" w:hAnsi="Marianne"/>
          <w:sz w:val="20"/>
        </w:rPr>
        <w:tab/>
      </w:r>
    </w:p>
    <w:p w14:paraId="423FC078" w14:textId="6B44A27B" w:rsidR="00DF7B4D" w:rsidRPr="00C06A79" w:rsidRDefault="00DF7B4D" w:rsidP="00C06A79">
      <w:pPr>
        <w:tabs>
          <w:tab w:val="right" w:leader="dot" w:pos="8505"/>
        </w:tabs>
        <w:jc w:val="both"/>
        <w:rPr>
          <w:rFonts w:ascii="Marianne" w:hAnsi="Marianne"/>
          <w:sz w:val="20"/>
        </w:rPr>
      </w:pPr>
      <w:r w:rsidRPr="00C06A79">
        <w:rPr>
          <w:rFonts w:ascii="Marianne" w:hAnsi="Marianne"/>
          <w:sz w:val="20"/>
        </w:rPr>
        <w:lastRenderedPageBreak/>
        <w:tab/>
      </w:r>
    </w:p>
    <w:p w14:paraId="22C7924A" w14:textId="77777777" w:rsidR="00DF7B4D" w:rsidRPr="00C06A79" w:rsidRDefault="00DF7B4D" w:rsidP="00C06A79">
      <w:pPr>
        <w:tabs>
          <w:tab w:val="right" w:leader="dot" w:pos="8505"/>
        </w:tabs>
        <w:jc w:val="both"/>
        <w:rPr>
          <w:rFonts w:ascii="Marianne" w:hAnsi="Marianne"/>
          <w:sz w:val="20"/>
        </w:rPr>
      </w:pPr>
    </w:p>
    <w:p w14:paraId="5D43DA6D" w14:textId="77777777" w:rsidR="00DF7B4D" w:rsidRPr="00C06A79" w:rsidRDefault="00DF7B4D" w:rsidP="00C06A79">
      <w:pPr>
        <w:tabs>
          <w:tab w:val="right" w:leader="dot" w:pos="8505"/>
        </w:tabs>
        <w:jc w:val="both"/>
        <w:rPr>
          <w:rFonts w:ascii="Marianne" w:hAnsi="Marianne"/>
          <w:sz w:val="20"/>
        </w:rPr>
      </w:pPr>
      <w:r w:rsidRPr="00C06A79">
        <w:rPr>
          <w:rFonts w:ascii="Marianne" w:hAnsi="Marianne"/>
          <w:sz w:val="20"/>
        </w:rPr>
        <w:t>2</w:t>
      </w:r>
      <w:proofErr w:type="gramStart"/>
      <w:r w:rsidRPr="00C06A79">
        <w:rPr>
          <w:rFonts w:ascii="Marianne" w:hAnsi="Marianne"/>
          <w:sz w:val="20"/>
        </w:rPr>
        <w:t>/(</w:t>
      </w:r>
      <w:proofErr w:type="gramEnd"/>
      <w:r w:rsidRPr="00C06A79">
        <w:rPr>
          <w:rFonts w:ascii="Marianne" w:hAnsi="Marianne"/>
          <w:sz w:val="20"/>
        </w:rPr>
        <w:t>intitulé, forme juridique)</w:t>
      </w:r>
      <w:r w:rsidRPr="00C06A79">
        <w:rPr>
          <w:rFonts w:ascii="Marianne" w:hAnsi="Marianne"/>
          <w:sz w:val="20"/>
        </w:rPr>
        <w:tab/>
      </w:r>
    </w:p>
    <w:p w14:paraId="0F1F749F" w14:textId="77777777" w:rsidR="00DF7B4D" w:rsidRPr="00C06A79" w:rsidRDefault="00DF7B4D" w:rsidP="00C06A79">
      <w:pPr>
        <w:tabs>
          <w:tab w:val="left" w:pos="2552"/>
          <w:tab w:val="right" w:leader="dot" w:pos="8505"/>
        </w:tabs>
        <w:jc w:val="both"/>
        <w:rPr>
          <w:rFonts w:ascii="Marianne" w:hAnsi="Marianne"/>
          <w:sz w:val="20"/>
        </w:rPr>
      </w:pPr>
      <w:proofErr w:type="gramStart"/>
      <w:r w:rsidRPr="00C06A79">
        <w:rPr>
          <w:rFonts w:ascii="Marianne" w:hAnsi="Marianne"/>
          <w:sz w:val="20"/>
        </w:rPr>
        <w:t>domiciliée</w:t>
      </w:r>
      <w:proofErr w:type="gramEnd"/>
      <w:r w:rsidRPr="00C06A79">
        <w:rPr>
          <w:rFonts w:ascii="Marianne" w:hAnsi="Marianne"/>
          <w:sz w:val="20"/>
        </w:rPr>
        <w:t xml:space="preserve"> à :</w:t>
      </w:r>
      <w:r w:rsidRPr="00C06A79">
        <w:rPr>
          <w:rFonts w:ascii="Marianne" w:hAnsi="Marianne"/>
          <w:sz w:val="20"/>
        </w:rPr>
        <w:tab/>
      </w:r>
      <w:r w:rsidRPr="00C06A79">
        <w:rPr>
          <w:rFonts w:ascii="Marianne" w:hAnsi="Marianne"/>
          <w:sz w:val="20"/>
        </w:rPr>
        <w:tab/>
      </w:r>
    </w:p>
    <w:p w14:paraId="1FFE499A" w14:textId="431A328F" w:rsidR="00DF7B4D" w:rsidRPr="00C06A79" w:rsidRDefault="00DF7B4D" w:rsidP="00C06A79">
      <w:pPr>
        <w:tabs>
          <w:tab w:val="right" w:leader="dot" w:pos="8505"/>
        </w:tabs>
        <w:jc w:val="both"/>
        <w:rPr>
          <w:rFonts w:ascii="Marianne" w:hAnsi="Marianne"/>
          <w:sz w:val="20"/>
        </w:rPr>
      </w:pPr>
      <w:r w:rsidRPr="00C06A79">
        <w:rPr>
          <w:rFonts w:ascii="Marianne" w:hAnsi="Marianne"/>
          <w:sz w:val="20"/>
        </w:rPr>
        <w:tab/>
      </w:r>
    </w:p>
    <w:p w14:paraId="795A51BD" w14:textId="77777777" w:rsidR="00DF7B4D" w:rsidRPr="00C06A79" w:rsidRDefault="00DF7B4D" w:rsidP="00C06A79">
      <w:pPr>
        <w:tabs>
          <w:tab w:val="right" w:leader="dot" w:pos="8505"/>
        </w:tabs>
        <w:jc w:val="both"/>
        <w:rPr>
          <w:rFonts w:ascii="Marianne" w:hAnsi="Marianne"/>
          <w:sz w:val="20"/>
        </w:rPr>
      </w:pPr>
    </w:p>
    <w:p w14:paraId="18FEBF3A" w14:textId="77777777" w:rsidR="00DF7B4D" w:rsidRPr="00C06A79" w:rsidRDefault="00DF7B4D" w:rsidP="00C06A79">
      <w:pPr>
        <w:tabs>
          <w:tab w:val="right" w:leader="dot" w:pos="8505"/>
        </w:tabs>
        <w:jc w:val="both"/>
        <w:rPr>
          <w:rFonts w:ascii="Marianne" w:hAnsi="Marianne"/>
          <w:sz w:val="20"/>
        </w:rPr>
      </w:pPr>
      <w:r w:rsidRPr="00C06A79">
        <w:rPr>
          <w:rFonts w:ascii="Marianne" w:hAnsi="Marianne"/>
          <w:sz w:val="20"/>
        </w:rPr>
        <w:t>3</w:t>
      </w:r>
      <w:proofErr w:type="gramStart"/>
      <w:r w:rsidRPr="00C06A79">
        <w:rPr>
          <w:rFonts w:ascii="Marianne" w:hAnsi="Marianne"/>
          <w:sz w:val="20"/>
        </w:rPr>
        <w:t>/(</w:t>
      </w:r>
      <w:proofErr w:type="gramEnd"/>
      <w:r w:rsidRPr="00C06A79">
        <w:rPr>
          <w:rFonts w:ascii="Marianne" w:hAnsi="Marianne"/>
          <w:sz w:val="20"/>
        </w:rPr>
        <w:t>intitulé, forme juridique)</w:t>
      </w:r>
      <w:r w:rsidRPr="00C06A79">
        <w:rPr>
          <w:rFonts w:ascii="Marianne" w:hAnsi="Marianne"/>
          <w:sz w:val="20"/>
        </w:rPr>
        <w:tab/>
      </w:r>
    </w:p>
    <w:p w14:paraId="3DDBEAF4" w14:textId="31B3B9CA" w:rsidR="00DF7B4D" w:rsidRPr="00C06A79" w:rsidRDefault="00DF7B4D" w:rsidP="00C06A79">
      <w:pPr>
        <w:tabs>
          <w:tab w:val="right" w:leader="dot" w:pos="8505"/>
        </w:tabs>
        <w:jc w:val="both"/>
        <w:rPr>
          <w:rFonts w:ascii="Marianne" w:hAnsi="Marianne"/>
          <w:sz w:val="20"/>
        </w:rPr>
      </w:pPr>
      <w:r w:rsidRPr="00C06A79">
        <w:rPr>
          <w:rFonts w:ascii="Marianne" w:hAnsi="Marianne"/>
          <w:sz w:val="20"/>
        </w:rPr>
        <w:tab/>
      </w:r>
    </w:p>
    <w:p w14:paraId="56EB4576" w14:textId="1AD499DC" w:rsidR="00DF7B4D" w:rsidRPr="00C06A79" w:rsidRDefault="00DF7B4D" w:rsidP="00C06A79">
      <w:pPr>
        <w:tabs>
          <w:tab w:val="right" w:leader="dot" w:pos="8505"/>
        </w:tabs>
        <w:jc w:val="both"/>
        <w:rPr>
          <w:rFonts w:ascii="Marianne" w:hAnsi="Marianne"/>
          <w:sz w:val="20"/>
        </w:rPr>
      </w:pPr>
    </w:p>
    <w:p w14:paraId="6FD3B0C4" w14:textId="05C29310" w:rsidR="00DF7B4D" w:rsidRPr="00C06A79" w:rsidRDefault="00DF7B4D" w:rsidP="00C06A79">
      <w:pPr>
        <w:spacing w:after="428"/>
        <w:jc w:val="both"/>
        <w:rPr>
          <w:rFonts w:ascii="Marianne" w:hAnsi="Marianne"/>
          <w:sz w:val="20"/>
        </w:rPr>
      </w:pPr>
      <w:proofErr w:type="gramStart"/>
      <w:r w:rsidRPr="00C06A79">
        <w:rPr>
          <w:rFonts w:ascii="Marianne" w:hAnsi="Marianne"/>
          <w:sz w:val="20"/>
        </w:rPr>
        <w:t>s'engage</w:t>
      </w:r>
      <w:proofErr w:type="gramEnd"/>
      <w:r w:rsidRPr="00C06A79">
        <w:rPr>
          <w:rFonts w:ascii="Marianne" w:hAnsi="Marianne"/>
          <w:sz w:val="20"/>
        </w:rPr>
        <w:t xml:space="preserve"> à prendre à toute les mesures pour assurer la non divulgation de toute information dont elle a connaissance ou qu'elle viendrait à connaître à l'occasion de cette consultation, et pour assurer la protection en tous lieux des informations qui viendraient à </w:t>
      </w:r>
      <w:r w:rsidR="00C06A79" w:rsidRPr="00C06A79">
        <w:rPr>
          <w:rFonts w:ascii="Marianne" w:hAnsi="Marianne"/>
          <w:sz w:val="20"/>
        </w:rPr>
        <w:t>lui</w:t>
      </w:r>
      <w:r w:rsidRPr="00C06A79">
        <w:rPr>
          <w:rFonts w:ascii="Marianne" w:hAnsi="Marianne"/>
          <w:sz w:val="20"/>
        </w:rPr>
        <w:t xml:space="preserve"> être communiquées dans le cadre de cette prestation et/ou la visite des lieux.</w:t>
      </w:r>
    </w:p>
    <w:p w14:paraId="2731448B" w14:textId="77777777" w:rsidR="00DF7B4D" w:rsidRPr="00C06A79" w:rsidRDefault="00DF7B4D" w:rsidP="00C06A79">
      <w:pPr>
        <w:jc w:val="both"/>
        <w:rPr>
          <w:rFonts w:ascii="Marianne" w:hAnsi="Marianne"/>
          <w:sz w:val="20"/>
        </w:rPr>
      </w:pPr>
      <w:r w:rsidRPr="00C06A79">
        <w:rPr>
          <w:rFonts w:ascii="Marianne" w:hAnsi="Marianne"/>
          <w:sz w:val="20"/>
        </w:rPr>
        <w:t xml:space="preserve">Ceci étant préalablement exposé, IL A ÉTÉ CONVENU CE QUI SUIT </w:t>
      </w:r>
      <w:r w:rsidRPr="00C06A79">
        <w:rPr>
          <w:rFonts w:ascii="Marianne" w:hAnsi="Marianne"/>
          <w:noProof/>
          <w:sz w:val="20"/>
        </w:rPr>
        <w:drawing>
          <wp:inline distT="0" distB="0" distL="0" distR="0" wp14:anchorId="702D0371" wp14:editId="09E9ED15">
            <wp:extent cx="24383" cy="67075"/>
            <wp:effectExtent l="0" t="0" r="0" b="0"/>
            <wp:docPr id="13012" name="Picture 13012"/>
            <wp:cNvGraphicFramePr/>
            <a:graphic xmlns:a="http://schemas.openxmlformats.org/drawingml/2006/main">
              <a:graphicData uri="http://schemas.openxmlformats.org/drawingml/2006/picture">
                <pic:pic xmlns:pic="http://schemas.openxmlformats.org/drawingml/2006/picture">
                  <pic:nvPicPr>
                    <pic:cNvPr id="13012" name="Picture 13012"/>
                    <pic:cNvPicPr/>
                  </pic:nvPicPr>
                  <pic:blipFill>
                    <a:blip r:embed="rId9"/>
                    <a:stretch>
                      <a:fillRect/>
                    </a:stretch>
                  </pic:blipFill>
                  <pic:spPr>
                    <a:xfrm>
                      <a:off x="0" y="0"/>
                      <a:ext cx="24383" cy="67075"/>
                    </a:xfrm>
                    <a:prstGeom prst="rect">
                      <a:avLst/>
                    </a:prstGeom>
                  </pic:spPr>
                </pic:pic>
              </a:graphicData>
            </a:graphic>
          </wp:inline>
        </w:drawing>
      </w:r>
    </w:p>
    <w:p w14:paraId="281F4D5B" w14:textId="77777777" w:rsidR="00DF7B4D" w:rsidRPr="00C06A79" w:rsidRDefault="00DF7B4D" w:rsidP="00C06A79">
      <w:pPr>
        <w:spacing w:after="251" w:line="259" w:lineRule="auto"/>
        <w:ind w:left="77"/>
        <w:jc w:val="both"/>
        <w:rPr>
          <w:rFonts w:ascii="Marianne" w:hAnsi="Marianne"/>
          <w:sz w:val="20"/>
        </w:rPr>
      </w:pPr>
    </w:p>
    <w:p w14:paraId="53E77320" w14:textId="14909293" w:rsidR="00DF7B4D" w:rsidRPr="00C06A79" w:rsidRDefault="00DF7B4D" w:rsidP="00C06A79">
      <w:pPr>
        <w:spacing w:after="251" w:line="259" w:lineRule="auto"/>
        <w:ind w:left="77"/>
        <w:jc w:val="both"/>
        <w:rPr>
          <w:rFonts w:ascii="Marianne" w:hAnsi="Marianne"/>
          <w:b/>
          <w:bCs/>
          <w:color w:val="365F91" w:themeColor="accent1" w:themeShade="BF"/>
          <w:sz w:val="20"/>
          <w:u w:val="single"/>
        </w:rPr>
      </w:pPr>
      <w:r w:rsidRPr="00C06A79">
        <w:rPr>
          <w:rFonts w:ascii="Marianne" w:hAnsi="Marianne"/>
          <w:b/>
          <w:bCs/>
          <w:color w:val="365F91" w:themeColor="accent1" w:themeShade="BF"/>
          <w:sz w:val="20"/>
        </w:rPr>
        <w:t xml:space="preserve">1 – </w:t>
      </w:r>
      <w:r w:rsidRPr="00C06A79">
        <w:rPr>
          <w:rFonts w:ascii="Marianne" w:hAnsi="Marianne"/>
          <w:b/>
          <w:bCs/>
          <w:color w:val="365F91" w:themeColor="accent1" w:themeShade="BF"/>
          <w:sz w:val="20"/>
          <w:u w:val="single"/>
        </w:rPr>
        <w:t>Informations confidentielles</w:t>
      </w:r>
    </w:p>
    <w:p w14:paraId="547FB371" w14:textId="77777777" w:rsidR="00C06A79" w:rsidRPr="00C06A79" w:rsidRDefault="00C06A79" w:rsidP="00C06A79">
      <w:pPr>
        <w:pStyle w:val="Corpsdetexte2"/>
        <w:spacing w:after="0"/>
        <w:jc w:val="both"/>
        <w:rPr>
          <w:rFonts w:ascii="Marianne" w:hAnsi="Marianne"/>
          <w:bCs/>
          <w:iCs/>
          <w:color w:val="000000"/>
        </w:rPr>
      </w:pPr>
      <w:r w:rsidRPr="00C06A79">
        <w:rPr>
          <w:rFonts w:ascii="Marianne" w:hAnsi="Marianne"/>
          <w:bCs/>
          <w:iCs/>
          <w:color w:val="000000"/>
        </w:rPr>
        <w:t>Le titulaire du présent marché est soumis aux obligations de confidentialités et aux mesures de sécurité prévues à l’article 5 des CCAG-PI, CCAG-MOE et CCAG-Travaux.</w:t>
      </w:r>
    </w:p>
    <w:p w14:paraId="4213C8FF" w14:textId="77777777" w:rsidR="00C06A79" w:rsidRPr="00C06A79" w:rsidRDefault="00C06A79" w:rsidP="00C06A79">
      <w:pPr>
        <w:pStyle w:val="Corpsdetexte2"/>
        <w:spacing w:after="0"/>
        <w:jc w:val="both"/>
        <w:rPr>
          <w:rFonts w:ascii="Marianne" w:hAnsi="Marianne"/>
          <w:bCs/>
          <w:iCs/>
          <w:color w:val="000000"/>
        </w:rPr>
      </w:pPr>
      <w:r w:rsidRPr="00C06A79">
        <w:rPr>
          <w:rFonts w:ascii="Marianne" w:hAnsi="Marianne"/>
          <w:bCs/>
          <w:iCs/>
          <w:color w:val="000000"/>
        </w:rPr>
        <w:t>Le titulaire s’engage à conserver strictement confidentielles toutes les informations, documents, données et éléments échangés dans le cadre de l’exécution du marché.</w:t>
      </w:r>
    </w:p>
    <w:p w14:paraId="71386F02" w14:textId="209E0435" w:rsidR="00DF7B4D" w:rsidRPr="00C06A79" w:rsidRDefault="00C06A79" w:rsidP="00C06A79">
      <w:pPr>
        <w:spacing w:after="421"/>
        <w:jc w:val="both"/>
        <w:rPr>
          <w:rFonts w:ascii="Marianne" w:hAnsi="Marianne"/>
          <w:sz w:val="20"/>
        </w:rPr>
      </w:pPr>
      <w:r>
        <w:rPr>
          <w:rFonts w:ascii="Marianne" w:hAnsi="Marianne"/>
          <w:sz w:val="20"/>
        </w:rPr>
        <w:t>S</w:t>
      </w:r>
      <w:r w:rsidR="00DF7B4D" w:rsidRPr="00C06A79">
        <w:rPr>
          <w:rFonts w:ascii="Marianne" w:hAnsi="Marianne"/>
          <w:sz w:val="20"/>
        </w:rPr>
        <w:t xml:space="preserve">ont considérées comme confidentielles toutes les informations communiquées par le maître d'ouvrage au titulaire, que </w:t>
      </w:r>
      <w:proofErr w:type="spellStart"/>
      <w:r w:rsidR="00DF7B4D" w:rsidRPr="00C06A79">
        <w:rPr>
          <w:rFonts w:ascii="Marianne" w:hAnsi="Marianne"/>
          <w:sz w:val="20"/>
        </w:rPr>
        <w:t>que</w:t>
      </w:r>
      <w:proofErr w:type="spellEnd"/>
      <w:r w:rsidR="00DF7B4D" w:rsidRPr="00C06A79">
        <w:rPr>
          <w:rFonts w:ascii="Marianne" w:hAnsi="Marianne"/>
          <w:sz w:val="20"/>
        </w:rPr>
        <w:t xml:space="preserve"> soit le support </w:t>
      </w:r>
      <w:proofErr w:type="gramStart"/>
      <w:r w:rsidR="00DF7B4D" w:rsidRPr="00C06A79">
        <w:rPr>
          <w:rFonts w:ascii="Marianne" w:hAnsi="Marianne"/>
          <w:sz w:val="20"/>
        </w:rPr>
        <w:t>( écrit</w:t>
      </w:r>
      <w:proofErr w:type="gramEnd"/>
      <w:r w:rsidR="00DF7B4D" w:rsidRPr="00C06A79">
        <w:rPr>
          <w:rFonts w:ascii="Marianne" w:hAnsi="Marianne"/>
          <w:sz w:val="20"/>
        </w:rPr>
        <w:t xml:space="preserve">, en ce inclus toute information sur support électronique, ou oral) et </w:t>
      </w:r>
      <w:r w:rsidR="00DF7B4D" w:rsidRPr="00C06A79">
        <w:rPr>
          <w:rFonts w:ascii="Marianne" w:hAnsi="Marianne"/>
          <w:noProof/>
          <w:sz w:val="20"/>
        </w:rPr>
        <w:drawing>
          <wp:inline distT="0" distB="0" distL="0" distR="0" wp14:anchorId="6E38E8D0" wp14:editId="18485785">
            <wp:extent cx="18288" cy="18293"/>
            <wp:effectExtent l="0" t="0" r="0" b="0"/>
            <wp:docPr id="2747" name="Picture 2747"/>
            <wp:cNvGraphicFramePr/>
            <a:graphic xmlns:a="http://schemas.openxmlformats.org/drawingml/2006/main">
              <a:graphicData uri="http://schemas.openxmlformats.org/drawingml/2006/picture">
                <pic:pic xmlns:pic="http://schemas.openxmlformats.org/drawingml/2006/picture">
                  <pic:nvPicPr>
                    <pic:cNvPr id="2747" name="Picture 2747"/>
                    <pic:cNvPicPr/>
                  </pic:nvPicPr>
                  <pic:blipFill>
                    <a:blip r:embed="rId10"/>
                    <a:stretch>
                      <a:fillRect/>
                    </a:stretch>
                  </pic:blipFill>
                  <pic:spPr>
                    <a:xfrm>
                      <a:off x="0" y="0"/>
                      <a:ext cx="18288" cy="18293"/>
                    </a:xfrm>
                    <a:prstGeom prst="rect">
                      <a:avLst/>
                    </a:prstGeom>
                  </pic:spPr>
                </pic:pic>
              </a:graphicData>
            </a:graphic>
          </wp:inline>
        </w:drawing>
      </w:r>
      <w:r w:rsidR="00DF7B4D" w:rsidRPr="00C06A79">
        <w:rPr>
          <w:rFonts w:ascii="Marianne" w:hAnsi="Marianne"/>
          <w:sz w:val="20"/>
        </w:rPr>
        <w:t>quelle qu'en soit la nature ( technique, administrative, commerciale, comptable, financière, juridique, sociale ou autre), à l'exception des informations qui font partie du domaine public.</w:t>
      </w:r>
    </w:p>
    <w:p w14:paraId="1D079E82" w14:textId="77777777" w:rsidR="00DF7B4D" w:rsidRPr="00C06A79" w:rsidRDefault="00DF7B4D" w:rsidP="00C06A79">
      <w:pPr>
        <w:pStyle w:val="Titre2"/>
        <w:jc w:val="both"/>
        <w:rPr>
          <w:rFonts w:ascii="Marianne" w:hAnsi="Marianne"/>
          <w:b/>
          <w:bCs/>
          <w:sz w:val="20"/>
          <w:szCs w:val="20"/>
          <w:u w:val="single"/>
        </w:rPr>
      </w:pPr>
      <w:r w:rsidRPr="00C06A79">
        <w:rPr>
          <w:rFonts w:ascii="Marianne" w:hAnsi="Marianne"/>
          <w:b/>
          <w:bCs/>
          <w:sz w:val="20"/>
          <w:szCs w:val="20"/>
        </w:rPr>
        <w:t xml:space="preserve">2 - </w:t>
      </w:r>
      <w:r w:rsidRPr="00C06A79">
        <w:rPr>
          <w:rFonts w:ascii="Marianne" w:hAnsi="Marianne"/>
          <w:b/>
          <w:bCs/>
          <w:sz w:val="20"/>
          <w:szCs w:val="20"/>
          <w:u w:val="single"/>
        </w:rPr>
        <w:t>Engagement de confidentialité</w:t>
      </w:r>
    </w:p>
    <w:p w14:paraId="4858A197" w14:textId="77777777" w:rsidR="00DF7B4D" w:rsidRPr="00C06A79" w:rsidRDefault="00DF7B4D" w:rsidP="00C06A79">
      <w:pPr>
        <w:jc w:val="both"/>
        <w:rPr>
          <w:rFonts w:ascii="Marianne" w:hAnsi="Marianne"/>
          <w:sz w:val="20"/>
        </w:rPr>
      </w:pPr>
    </w:p>
    <w:p w14:paraId="0B3BF8D2" w14:textId="638EE46F" w:rsidR="00DF7B4D" w:rsidRDefault="00DF7B4D" w:rsidP="00F923E3">
      <w:pPr>
        <w:spacing w:line="265" w:lineRule="auto"/>
        <w:ind w:left="590" w:hanging="10"/>
        <w:jc w:val="both"/>
        <w:rPr>
          <w:rFonts w:ascii="Marianne" w:hAnsi="Marianne"/>
          <w:sz w:val="20"/>
        </w:rPr>
      </w:pPr>
      <w:r w:rsidRPr="00C06A79">
        <w:rPr>
          <w:rFonts w:ascii="Marianne" w:hAnsi="Marianne"/>
          <w:sz w:val="20"/>
        </w:rPr>
        <w:t xml:space="preserve">Le titulaire s'engage, sous réserve des stipulations du paragraphe 2 ci-dessous </w:t>
      </w:r>
      <w:r w:rsidRPr="00C06A79">
        <w:rPr>
          <w:rFonts w:ascii="Marianne" w:hAnsi="Marianne"/>
          <w:noProof/>
          <w:sz w:val="20"/>
        </w:rPr>
        <w:drawing>
          <wp:inline distT="0" distB="0" distL="0" distR="0" wp14:anchorId="2A5248C8" wp14:editId="31BEF4BA">
            <wp:extent cx="42672" cy="73172"/>
            <wp:effectExtent l="0" t="0" r="0" b="0"/>
            <wp:docPr id="13018" name="Picture 13018"/>
            <wp:cNvGraphicFramePr/>
            <a:graphic xmlns:a="http://schemas.openxmlformats.org/drawingml/2006/main">
              <a:graphicData uri="http://schemas.openxmlformats.org/drawingml/2006/picture">
                <pic:pic xmlns:pic="http://schemas.openxmlformats.org/drawingml/2006/picture">
                  <pic:nvPicPr>
                    <pic:cNvPr id="13018" name="Picture 13018"/>
                    <pic:cNvPicPr/>
                  </pic:nvPicPr>
                  <pic:blipFill>
                    <a:blip r:embed="rId11"/>
                    <a:stretch>
                      <a:fillRect/>
                    </a:stretch>
                  </pic:blipFill>
                  <pic:spPr>
                    <a:xfrm>
                      <a:off x="0" y="0"/>
                      <a:ext cx="42672" cy="73172"/>
                    </a:xfrm>
                    <a:prstGeom prst="rect">
                      <a:avLst/>
                    </a:prstGeom>
                  </pic:spPr>
                </pic:pic>
              </a:graphicData>
            </a:graphic>
          </wp:inline>
        </w:drawing>
      </w:r>
    </w:p>
    <w:p w14:paraId="7BDE734D" w14:textId="77777777" w:rsidR="00F923E3" w:rsidRPr="00C06A79" w:rsidRDefault="00F923E3" w:rsidP="00F923E3">
      <w:pPr>
        <w:spacing w:line="265" w:lineRule="auto"/>
        <w:ind w:left="590" w:hanging="10"/>
        <w:jc w:val="both"/>
        <w:rPr>
          <w:rFonts w:ascii="Marianne" w:hAnsi="Marianne"/>
          <w:sz w:val="20"/>
        </w:rPr>
      </w:pPr>
    </w:p>
    <w:p w14:paraId="2BB6A5FE" w14:textId="4D7FF979" w:rsidR="00DF7B4D" w:rsidRPr="00C06A79" w:rsidRDefault="00DF7B4D" w:rsidP="00F923E3">
      <w:pPr>
        <w:spacing w:line="265" w:lineRule="auto"/>
        <w:ind w:left="926" w:hanging="346"/>
        <w:jc w:val="both"/>
        <w:rPr>
          <w:rFonts w:ascii="Marianne" w:hAnsi="Marianne"/>
          <w:sz w:val="20"/>
        </w:rPr>
      </w:pPr>
      <w:r w:rsidRPr="00C06A79">
        <w:rPr>
          <w:rFonts w:ascii="Marianne" w:hAnsi="Marianne"/>
          <w:sz w:val="20"/>
        </w:rPr>
        <w:t xml:space="preserve">2.1 - à prendre toutes les mesures de précaution et de protection pour conserver les informations </w:t>
      </w:r>
      <w:r w:rsidR="00B12F78">
        <w:rPr>
          <w:rFonts w:ascii="Marianne" w:hAnsi="Marianne"/>
          <w:sz w:val="20"/>
        </w:rPr>
        <w:t>c</w:t>
      </w:r>
      <w:r w:rsidRPr="00C06A79">
        <w:rPr>
          <w:rFonts w:ascii="Marianne" w:hAnsi="Marianne"/>
          <w:sz w:val="20"/>
        </w:rPr>
        <w:t xml:space="preserve">onfidentielles comme telles, et à ne pas les divulguer, les copier, les </w:t>
      </w:r>
      <w:r w:rsidRPr="00C06A79">
        <w:rPr>
          <w:rFonts w:ascii="Marianne" w:hAnsi="Marianne"/>
          <w:noProof/>
          <w:sz w:val="20"/>
        </w:rPr>
        <w:drawing>
          <wp:inline distT="0" distB="0" distL="0" distR="0" wp14:anchorId="05BF55C5" wp14:editId="184A2403">
            <wp:extent cx="12192" cy="6098"/>
            <wp:effectExtent l="0" t="0" r="0" b="0"/>
            <wp:docPr id="6103" name="Picture 6103"/>
            <wp:cNvGraphicFramePr/>
            <a:graphic xmlns:a="http://schemas.openxmlformats.org/drawingml/2006/main">
              <a:graphicData uri="http://schemas.openxmlformats.org/drawingml/2006/picture">
                <pic:pic xmlns:pic="http://schemas.openxmlformats.org/drawingml/2006/picture">
                  <pic:nvPicPr>
                    <pic:cNvPr id="6103" name="Picture 6103"/>
                    <pic:cNvPicPr/>
                  </pic:nvPicPr>
                  <pic:blipFill>
                    <a:blip r:embed="rId12"/>
                    <a:stretch>
                      <a:fillRect/>
                    </a:stretch>
                  </pic:blipFill>
                  <pic:spPr>
                    <a:xfrm>
                      <a:off x="0" y="0"/>
                      <a:ext cx="12192" cy="6098"/>
                    </a:xfrm>
                    <a:prstGeom prst="rect">
                      <a:avLst/>
                    </a:prstGeom>
                  </pic:spPr>
                </pic:pic>
              </a:graphicData>
            </a:graphic>
          </wp:inline>
        </w:drawing>
      </w:r>
      <w:r w:rsidRPr="00C06A79">
        <w:rPr>
          <w:rFonts w:ascii="Marianne" w:hAnsi="Marianne"/>
          <w:sz w:val="20"/>
        </w:rPr>
        <w:t>reproduire ou les diffuser en tout ou partie à quiconque, sans accord préalable du Maitre d'ouvrage</w:t>
      </w:r>
    </w:p>
    <w:p w14:paraId="190AD51F" w14:textId="77777777" w:rsidR="00DF7B4D" w:rsidRPr="00C06A79" w:rsidRDefault="00DF7B4D" w:rsidP="00C06A79">
      <w:pPr>
        <w:spacing w:after="217"/>
        <w:ind w:left="921" w:hanging="346"/>
        <w:jc w:val="both"/>
        <w:rPr>
          <w:rFonts w:ascii="Marianne" w:hAnsi="Marianne"/>
          <w:sz w:val="20"/>
        </w:rPr>
      </w:pPr>
      <w:r w:rsidRPr="00C06A79">
        <w:rPr>
          <w:rFonts w:ascii="Marianne" w:hAnsi="Marianne"/>
          <w:sz w:val="20"/>
        </w:rPr>
        <w:t>2.2 - à ne pas utiliser les informations confidentielles, en tout ou partie, à d'autres fins que celle relatives à l'exécution du marché public ;</w:t>
      </w:r>
    </w:p>
    <w:p w14:paraId="4F9EC38D" w14:textId="41927CEF" w:rsidR="00DF7B4D" w:rsidRDefault="00DF7B4D" w:rsidP="00C06A79">
      <w:pPr>
        <w:spacing w:after="490" w:line="265" w:lineRule="auto"/>
        <w:ind w:left="916" w:hanging="336"/>
        <w:jc w:val="both"/>
        <w:rPr>
          <w:rFonts w:ascii="Marianne" w:hAnsi="Marianne"/>
          <w:sz w:val="20"/>
        </w:rPr>
      </w:pPr>
      <w:r w:rsidRPr="00C06A79">
        <w:rPr>
          <w:rFonts w:ascii="Marianne" w:hAnsi="Marianne"/>
          <w:sz w:val="20"/>
        </w:rPr>
        <w:t xml:space="preserve">2.3 - à s'assurer que chaque personne à qui le titulaire a transmis des informations confidentielles soit avisée du contenu du présent engagement et reçoive instruction de considérer comme strictement confidentielles lesdites informations qui lui auront </w:t>
      </w:r>
      <w:r w:rsidRPr="00C06A79">
        <w:rPr>
          <w:rFonts w:ascii="Marianne" w:hAnsi="Marianne"/>
          <w:sz w:val="20"/>
        </w:rPr>
        <w:lastRenderedPageBreak/>
        <w:t>été transmises et d'en maintenir la confidentialité en respectant les engagements prévus au titre du présent document.</w:t>
      </w:r>
    </w:p>
    <w:p w14:paraId="01A22890" w14:textId="77777777" w:rsidR="00B12F78" w:rsidRPr="00B12F78" w:rsidRDefault="00B12F78" w:rsidP="00B12F78">
      <w:pPr>
        <w:pStyle w:val="para"/>
        <w:rPr>
          <w:rFonts w:ascii="Marianne" w:hAnsi="Marianne"/>
          <w:sz w:val="20"/>
          <w:szCs w:val="20"/>
        </w:rPr>
      </w:pPr>
      <w:r w:rsidRPr="00B12F78">
        <w:rPr>
          <w:rFonts w:ascii="Marianne" w:hAnsi="Marianne"/>
          <w:bCs/>
          <w:iCs/>
          <w:color w:val="000000"/>
          <w:sz w:val="20"/>
          <w:szCs w:val="20"/>
        </w:rPr>
        <w:t xml:space="preserve">En particulier, </w:t>
      </w:r>
      <w:r w:rsidRPr="00B12F78">
        <w:rPr>
          <w:rFonts w:ascii="Marianne" w:hAnsi="Marianne"/>
          <w:sz w:val="20"/>
          <w:szCs w:val="20"/>
        </w:rPr>
        <w:t xml:space="preserve">Les documents graphiques et données techniques et patrimoniales (plans, fiches techniques, notices, notes de </w:t>
      </w:r>
      <w:proofErr w:type="gramStart"/>
      <w:r w:rsidRPr="00B12F78">
        <w:rPr>
          <w:rFonts w:ascii="Marianne" w:hAnsi="Marianne"/>
          <w:sz w:val="20"/>
          <w:szCs w:val="20"/>
        </w:rPr>
        <w:t>calculs,…</w:t>
      </w:r>
      <w:proofErr w:type="gramEnd"/>
      <w:r w:rsidRPr="00B12F78">
        <w:rPr>
          <w:rFonts w:ascii="Marianne" w:hAnsi="Marianne"/>
          <w:sz w:val="20"/>
          <w:szCs w:val="20"/>
        </w:rPr>
        <w:t xml:space="preserve">)  </w:t>
      </w:r>
      <w:proofErr w:type="gramStart"/>
      <w:r w:rsidRPr="00B12F78">
        <w:rPr>
          <w:rFonts w:ascii="Marianne" w:hAnsi="Marianne"/>
          <w:sz w:val="20"/>
          <w:szCs w:val="20"/>
        </w:rPr>
        <w:t>relatifs</w:t>
      </w:r>
      <w:proofErr w:type="gramEnd"/>
      <w:r w:rsidRPr="00B12F78">
        <w:rPr>
          <w:rFonts w:ascii="Marianne" w:hAnsi="Marianne"/>
          <w:sz w:val="20"/>
          <w:szCs w:val="20"/>
        </w:rPr>
        <w:t xml:space="preserve"> aux différents sites où sont implantés les services du Ministère de la Justice sont transmis à titre confidentiel : la personne qui en a reçu communication est tenue de prendre toute disposition utile pour maintenir cette confidentialité.</w:t>
      </w:r>
    </w:p>
    <w:p w14:paraId="44FAC2D3" w14:textId="77777777" w:rsidR="00B12F78" w:rsidRPr="00B12F78" w:rsidRDefault="00B12F78" w:rsidP="00B12F78">
      <w:pPr>
        <w:pStyle w:val="para"/>
        <w:rPr>
          <w:rFonts w:ascii="Marianne" w:hAnsi="Marianne"/>
          <w:sz w:val="20"/>
          <w:szCs w:val="20"/>
        </w:rPr>
      </w:pPr>
      <w:r w:rsidRPr="00B12F78">
        <w:rPr>
          <w:rFonts w:ascii="Marianne" w:hAnsi="Marianne"/>
          <w:sz w:val="20"/>
          <w:szCs w:val="20"/>
        </w:rPr>
        <w:t>Le titulaire du marché devra aviser sans délai le maître d'ouvrage de toute disparition ainsi que de tout incident pouvant révéler un risque de violation de cette obligation de confidentialité.</w:t>
      </w:r>
    </w:p>
    <w:p w14:paraId="6311006D" w14:textId="77777777" w:rsidR="00B12F78" w:rsidRPr="00B12F78" w:rsidRDefault="00B12F78" w:rsidP="00B12F78">
      <w:pPr>
        <w:pStyle w:val="Jos0"/>
        <w:tabs>
          <w:tab w:val="left" w:pos="284"/>
        </w:tabs>
        <w:rPr>
          <w:rFonts w:ascii="Marianne" w:hAnsi="Marianne"/>
          <w:bCs/>
          <w:sz w:val="20"/>
        </w:rPr>
      </w:pPr>
      <w:r w:rsidRPr="00B12F78">
        <w:rPr>
          <w:rFonts w:ascii="Marianne" w:hAnsi="Marianne"/>
          <w:bCs/>
          <w:sz w:val="20"/>
        </w:rPr>
        <w:t>Le titulaire devra impérativement prendre toutes les dispositions nécessaires afin de préserver la confidentialité du dossier, à la fois sous forme papier et numérique. En effet, les mesures de sûreté à prendre par le titulaire comprennent toutes les mesures liées à la sécurisation informatique des données stockées dans l’entreprise (avec la mise en œuvre d’ordinateurs indépendants de tout réseau intranet ou extranet).</w:t>
      </w:r>
    </w:p>
    <w:p w14:paraId="1E4A50DB" w14:textId="77777777" w:rsidR="00B12F78" w:rsidRPr="00B12F78" w:rsidRDefault="00B12F78" w:rsidP="00B12F78">
      <w:pPr>
        <w:pStyle w:val="Jos0"/>
        <w:tabs>
          <w:tab w:val="left" w:pos="284"/>
        </w:tabs>
        <w:rPr>
          <w:rFonts w:ascii="Marianne" w:hAnsi="Marianne"/>
          <w:bCs/>
          <w:sz w:val="20"/>
        </w:rPr>
      </w:pPr>
    </w:p>
    <w:p w14:paraId="240CB3AF" w14:textId="77777777" w:rsidR="00B12F78" w:rsidRPr="00B12F78" w:rsidRDefault="00B12F78" w:rsidP="00B12F78">
      <w:pPr>
        <w:pStyle w:val="Jos0"/>
        <w:tabs>
          <w:tab w:val="left" w:pos="284"/>
        </w:tabs>
        <w:rPr>
          <w:rFonts w:ascii="Marianne" w:hAnsi="Marianne"/>
          <w:bCs/>
          <w:sz w:val="20"/>
        </w:rPr>
      </w:pPr>
      <w:r w:rsidRPr="00B12F78">
        <w:rPr>
          <w:rFonts w:ascii="Marianne" w:hAnsi="Marianne"/>
          <w:bCs/>
          <w:sz w:val="20"/>
        </w:rPr>
        <w:t>Le titulaire</w:t>
      </w:r>
      <w:r w:rsidRPr="00B12F78">
        <w:rPr>
          <w:rFonts w:ascii="Marianne" w:hAnsi="Marianne"/>
          <w:sz w:val="20"/>
        </w:rPr>
        <w:t xml:space="preserve"> et ses éventuels sous-traitants</w:t>
      </w:r>
      <w:r w:rsidRPr="00B12F78">
        <w:rPr>
          <w:rFonts w:ascii="Marianne" w:hAnsi="Marianne"/>
          <w:bCs/>
          <w:sz w:val="20"/>
        </w:rPr>
        <w:t xml:space="preserve"> s’interdisent ainsi d’utiliser, pour le traitement, le stockage ou l’échange de documents ou données relatifs au marché, toute plateforme ou service en ligne de type cloud ou de partage de fichiers (notamment Dropbox, Google Drive, OneDrive, WE Transfer, ou équivalents).</w:t>
      </w:r>
    </w:p>
    <w:p w14:paraId="1655F70D" w14:textId="77777777" w:rsidR="00B12F78" w:rsidRPr="00B12F78" w:rsidRDefault="00B12F78" w:rsidP="00B12F78">
      <w:pPr>
        <w:pStyle w:val="Jos0"/>
        <w:tabs>
          <w:tab w:val="left" w:pos="284"/>
        </w:tabs>
        <w:rPr>
          <w:rFonts w:ascii="Marianne" w:hAnsi="Marianne"/>
          <w:bCs/>
          <w:sz w:val="20"/>
        </w:rPr>
      </w:pPr>
      <w:r w:rsidRPr="00B12F78">
        <w:rPr>
          <w:rFonts w:ascii="Marianne" w:hAnsi="Marianne"/>
          <w:bCs/>
          <w:sz w:val="20"/>
        </w:rPr>
        <w:t xml:space="preserve">Les outils sécurisés </w:t>
      </w:r>
      <w:r w:rsidRPr="00B12F78">
        <w:rPr>
          <w:rFonts w:ascii="Marianne" w:hAnsi="Marianne"/>
          <w:b/>
          <w:sz w:val="20"/>
        </w:rPr>
        <w:t xml:space="preserve">France Transfert ou </w:t>
      </w:r>
      <w:proofErr w:type="spellStart"/>
      <w:r w:rsidRPr="00B12F78">
        <w:rPr>
          <w:rFonts w:ascii="Marianne" w:hAnsi="Marianne"/>
          <w:b/>
          <w:sz w:val="20"/>
        </w:rPr>
        <w:t>Résana</w:t>
      </w:r>
      <w:proofErr w:type="spellEnd"/>
      <w:r w:rsidRPr="00B12F78">
        <w:rPr>
          <w:rFonts w:ascii="Marianne" w:hAnsi="Marianne"/>
          <w:bCs/>
          <w:sz w:val="20"/>
        </w:rPr>
        <w:t xml:space="preserve"> seront privilégiés.</w:t>
      </w:r>
    </w:p>
    <w:p w14:paraId="7AF36338" w14:textId="77777777" w:rsidR="00B12F78" w:rsidRPr="00B12F78" w:rsidRDefault="00B12F78" w:rsidP="00B12F78">
      <w:pPr>
        <w:pStyle w:val="Jos0"/>
        <w:tabs>
          <w:tab w:val="left" w:pos="284"/>
        </w:tabs>
        <w:rPr>
          <w:rFonts w:ascii="Marianne" w:hAnsi="Marianne"/>
          <w:bCs/>
          <w:sz w:val="20"/>
        </w:rPr>
      </w:pPr>
    </w:p>
    <w:p w14:paraId="66324FB5" w14:textId="77777777" w:rsidR="00B12F78" w:rsidRPr="00B12F78" w:rsidRDefault="00B12F78" w:rsidP="00B12F78">
      <w:pPr>
        <w:jc w:val="both"/>
        <w:rPr>
          <w:rFonts w:ascii="Marianne" w:hAnsi="Marianne"/>
          <w:sz w:val="20"/>
        </w:rPr>
      </w:pPr>
      <w:r w:rsidRPr="00B12F78">
        <w:rPr>
          <w:rFonts w:ascii="Marianne" w:hAnsi="Marianne"/>
          <w:bCs/>
          <w:iCs/>
          <w:color w:val="000000"/>
          <w:sz w:val="20"/>
        </w:rPr>
        <w:t xml:space="preserve">Les données traitées dans le cadre du marché doivent être hébergées sur des serveurs situés exclusivement dans l’Union Européenne, dans un environnement sécurisé conforme aux exigences du pouvoir adjudicateur. Le recours à des serveurs mutualisés ou partagés non agréés est interdit, </w:t>
      </w:r>
      <w:r w:rsidRPr="00B12F78">
        <w:rPr>
          <w:rFonts w:ascii="Marianne" w:hAnsi="Marianne"/>
          <w:sz w:val="20"/>
        </w:rPr>
        <w:t>sauf autorisation expresse et écrite du pouvoir adjudicateur.</w:t>
      </w:r>
    </w:p>
    <w:p w14:paraId="3328B00A" w14:textId="77777777" w:rsidR="00B12F78" w:rsidRPr="00B12F78" w:rsidRDefault="00B12F78" w:rsidP="00F923E3">
      <w:pPr>
        <w:pStyle w:val="Corpsdetexte2"/>
        <w:spacing w:before="100" w:beforeAutospacing="1" w:after="0"/>
        <w:jc w:val="both"/>
        <w:rPr>
          <w:rFonts w:ascii="Marianne" w:hAnsi="Marianne"/>
          <w:bCs/>
          <w:iCs/>
          <w:color w:val="000000"/>
        </w:rPr>
      </w:pPr>
      <w:r w:rsidRPr="00B12F78">
        <w:rPr>
          <w:rFonts w:ascii="Marianne" w:hAnsi="Marianne"/>
          <w:bCs/>
          <w:iCs/>
          <w:color w:val="000000"/>
        </w:rPr>
        <w:t xml:space="preserve"> L’ensemble de ces prescriptions s’applique aux</w:t>
      </w:r>
      <w:r w:rsidRPr="00B12F78">
        <w:rPr>
          <w:rFonts w:ascii="Marianne" w:hAnsi="Marianne"/>
        </w:rPr>
        <w:t xml:space="preserve"> éventuels sous-traitants du titulaire.</w:t>
      </w:r>
    </w:p>
    <w:p w14:paraId="3AF64EF1" w14:textId="4A4F2869" w:rsidR="00B12F78" w:rsidRPr="00B12F78" w:rsidRDefault="00B12F78" w:rsidP="00F923E3">
      <w:pPr>
        <w:jc w:val="both"/>
        <w:rPr>
          <w:rFonts w:ascii="Marianne" w:hAnsi="Marianne"/>
          <w:sz w:val="20"/>
        </w:rPr>
      </w:pPr>
      <w:r w:rsidRPr="00B12F78">
        <w:rPr>
          <w:rFonts w:ascii="Marianne" w:hAnsi="Marianne"/>
          <w:sz w:val="20"/>
        </w:rPr>
        <w:t xml:space="preserve">En cas de manquement aux obligations précitées, le titulaire encourra </w:t>
      </w:r>
      <w:r>
        <w:rPr>
          <w:rFonts w:ascii="Marianne" w:hAnsi="Marianne"/>
          <w:sz w:val="20"/>
        </w:rPr>
        <w:t>la</w:t>
      </w:r>
      <w:r w:rsidRPr="00B12F78">
        <w:rPr>
          <w:rFonts w:ascii="Marianne" w:hAnsi="Marianne"/>
          <w:sz w:val="20"/>
        </w:rPr>
        <w:t xml:space="preserve"> pénalité </w:t>
      </w:r>
      <w:r>
        <w:rPr>
          <w:rFonts w:ascii="Marianne" w:hAnsi="Marianne"/>
          <w:sz w:val="20"/>
        </w:rPr>
        <w:t>prévue au CCAP du marché</w:t>
      </w:r>
      <w:r w:rsidRPr="00B12F78">
        <w:rPr>
          <w:rFonts w:ascii="Marianne" w:hAnsi="Marianne"/>
          <w:sz w:val="20"/>
        </w:rPr>
        <w:t xml:space="preserve"> par manquement constaté.</w:t>
      </w:r>
    </w:p>
    <w:p w14:paraId="163F4F31" w14:textId="77777777" w:rsidR="00B12F78" w:rsidRPr="00B12F78" w:rsidRDefault="00B12F78" w:rsidP="00B12F78">
      <w:pPr>
        <w:jc w:val="both"/>
        <w:rPr>
          <w:rFonts w:ascii="Marianne" w:hAnsi="Marianne"/>
          <w:sz w:val="20"/>
        </w:rPr>
      </w:pPr>
    </w:p>
    <w:p w14:paraId="15CDC3E6" w14:textId="77777777" w:rsidR="00B12F78" w:rsidRPr="00B12F78" w:rsidRDefault="00B12F78" w:rsidP="00B12F78">
      <w:pPr>
        <w:jc w:val="both"/>
        <w:rPr>
          <w:rFonts w:ascii="Marianne" w:hAnsi="Marianne"/>
          <w:sz w:val="20"/>
        </w:rPr>
      </w:pPr>
      <w:r w:rsidRPr="00B12F78">
        <w:rPr>
          <w:rFonts w:ascii="Marianne" w:hAnsi="Marianne"/>
          <w:sz w:val="20"/>
        </w:rPr>
        <w:t>En cas de manquement grave ou répété à ces obligations de confidentialité et de sécurité, le marché pourra être résilié pour faute dans les conditions de l’article 39 du CCAG-PI, de l’article 30 du CCAG-MOE et de l’article 50 du CCAG-Travaux, en fonction de la catégorie de marché concernée.</w:t>
      </w:r>
    </w:p>
    <w:p w14:paraId="11E111C5" w14:textId="77777777" w:rsidR="00B12F78" w:rsidRPr="00B12F78" w:rsidRDefault="00B12F78" w:rsidP="00B12F78">
      <w:pPr>
        <w:jc w:val="both"/>
        <w:rPr>
          <w:rFonts w:ascii="Marianne" w:hAnsi="Marianne"/>
          <w:sz w:val="20"/>
        </w:rPr>
      </w:pPr>
    </w:p>
    <w:p w14:paraId="0273636C" w14:textId="77777777" w:rsidR="00B12F78" w:rsidRPr="00B12F78" w:rsidRDefault="00B12F78" w:rsidP="00B12F78">
      <w:pPr>
        <w:jc w:val="both"/>
        <w:rPr>
          <w:rFonts w:ascii="Marianne" w:hAnsi="Marianne"/>
          <w:sz w:val="20"/>
        </w:rPr>
      </w:pPr>
      <w:r w:rsidRPr="00B12F78">
        <w:rPr>
          <w:rFonts w:ascii="Marianne" w:hAnsi="Marianne"/>
          <w:sz w:val="20"/>
        </w:rPr>
        <w:t>Les renseignements ne peuvent, sans autorisation du maître d'ouvrage, être communiqués à d'autres personnes que celles qui ont qualité pour en connaître sous peine des sanctions prévues à l'article 226-13 du code pénal.</w:t>
      </w:r>
    </w:p>
    <w:p w14:paraId="2BCFBED5" w14:textId="5BD8BB55" w:rsidR="00B12F78" w:rsidRPr="00B12F78" w:rsidRDefault="00B12F78" w:rsidP="00C06A79">
      <w:pPr>
        <w:spacing w:after="490" w:line="265" w:lineRule="auto"/>
        <w:ind w:left="916" w:hanging="336"/>
        <w:jc w:val="both"/>
        <w:rPr>
          <w:rFonts w:ascii="Marianne" w:hAnsi="Marianne"/>
          <w:sz w:val="20"/>
        </w:rPr>
      </w:pPr>
    </w:p>
    <w:p w14:paraId="2497906F" w14:textId="4BD25E6C" w:rsidR="00B12F78" w:rsidRDefault="00B12F78" w:rsidP="00C06A79">
      <w:pPr>
        <w:spacing w:after="490" w:line="265" w:lineRule="auto"/>
        <w:ind w:left="916" w:hanging="336"/>
        <w:jc w:val="both"/>
        <w:rPr>
          <w:rFonts w:ascii="Marianne" w:hAnsi="Marianne"/>
          <w:sz w:val="20"/>
        </w:rPr>
      </w:pPr>
    </w:p>
    <w:p w14:paraId="607D3165" w14:textId="77777777" w:rsidR="0043127C" w:rsidRPr="00B12F78" w:rsidRDefault="0043127C" w:rsidP="00C06A79">
      <w:pPr>
        <w:spacing w:after="490" w:line="265" w:lineRule="auto"/>
        <w:ind w:left="916" w:hanging="336"/>
        <w:jc w:val="both"/>
        <w:rPr>
          <w:rFonts w:ascii="Marianne" w:hAnsi="Marianne"/>
          <w:sz w:val="20"/>
        </w:rPr>
      </w:pPr>
    </w:p>
    <w:p w14:paraId="18C0E865" w14:textId="77777777" w:rsidR="00DF7B4D" w:rsidRPr="00C06A79" w:rsidRDefault="00DF7B4D" w:rsidP="00C06A79">
      <w:pPr>
        <w:spacing w:after="490" w:line="265" w:lineRule="auto"/>
        <w:jc w:val="both"/>
        <w:rPr>
          <w:rFonts w:ascii="Marianne" w:hAnsi="Marianne"/>
          <w:b/>
          <w:bCs/>
          <w:color w:val="365F91" w:themeColor="accent1" w:themeShade="BF"/>
          <w:sz w:val="20"/>
        </w:rPr>
      </w:pPr>
      <w:r w:rsidRPr="00C06A79">
        <w:rPr>
          <w:rFonts w:ascii="Marianne" w:hAnsi="Marianne"/>
          <w:b/>
          <w:bCs/>
          <w:color w:val="365F91" w:themeColor="accent1" w:themeShade="BF"/>
          <w:sz w:val="20"/>
        </w:rPr>
        <w:lastRenderedPageBreak/>
        <w:t xml:space="preserve">3 – </w:t>
      </w:r>
      <w:r w:rsidRPr="00C06A79">
        <w:rPr>
          <w:rFonts w:ascii="Marianne" w:hAnsi="Marianne"/>
          <w:b/>
          <w:bCs/>
          <w:color w:val="365F91" w:themeColor="accent1" w:themeShade="BF"/>
          <w:sz w:val="20"/>
          <w:u w:val="single"/>
        </w:rPr>
        <w:t>Divulgation autorisée</w:t>
      </w:r>
    </w:p>
    <w:p w14:paraId="3BA01AF2" w14:textId="3DDCD991" w:rsidR="00DF7B4D" w:rsidRDefault="00DF7B4D" w:rsidP="00B12F78">
      <w:pPr>
        <w:pStyle w:val="Paragraphedeliste"/>
        <w:numPr>
          <w:ilvl w:val="0"/>
          <w:numId w:val="6"/>
        </w:numPr>
        <w:spacing w:after="227"/>
        <w:jc w:val="both"/>
        <w:rPr>
          <w:rFonts w:ascii="Marianne" w:hAnsi="Marianne"/>
          <w:sz w:val="20"/>
        </w:rPr>
      </w:pPr>
      <w:r w:rsidRPr="00B12F78">
        <w:rPr>
          <w:rFonts w:ascii="Marianne" w:hAnsi="Marianne"/>
          <w:sz w:val="20"/>
        </w:rPr>
        <w:t>Nonobstant ce qui précède, le maitre d'ouvrage accepte que le titulaire puisse divulguer une information confidentielle :</w:t>
      </w:r>
    </w:p>
    <w:p w14:paraId="45D276A6" w14:textId="77777777" w:rsidR="0043127C" w:rsidRDefault="0043127C" w:rsidP="0043127C">
      <w:pPr>
        <w:pStyle w:val="Paragraphedeliste"/>
        <w:spacing w:after="200" w:line="216" w:lineRule="auto"/>
        <w:ind w:left="1440"/>
        <w:jc w:val="both"/>
        <w:rPr>
          <w:rFonts w:ascii="Marianne" w:hAnsi="Marianne"/>
          <w:sz w:val="20"/>
        </w:rPr>
      </w:pPr>
    </w:p>
    <w:p w14:paraId="08368EDC" w14:textId="1C4CB542" w:rsidR="00DF7B4D" w:rsidRPr="00C06A79" w:rsidRDefault="00DF7B4D" w:rsidP="00B12F78">
      <w:pPr>
        <w:pStyle w:val="Paragraphedeliste"/>
        <w:numPr>
          <w:ilvl w:val="1"/>
          <w:numId w:val="6"/>
        </w:numPr>
        <w:spacing w:after="200" w:line="216" w:lineRule="auto"/>
        <w:jc w:val="both"/>
        <w:rPr>
          <w:rFonts w:ascii="Marianne" w:hAnsi="Marianne"/>
          <w:sz w:val="20"/>
        </w:rPr>
      </w:pPr>
      <w:r w:rsidRPr="00C06A79">
        <w:rPr>
          <w:rFonts w:ascii="Marianne" w:hAnsi="Marianne"/>
          <w:sz w:val="20"/>
        </w:rPr>
        <w:t>a) aux seules personnes physiques ou morales qui auraient directement besoin de la connaître pour la réalisation des prestations. Dans le cadre de cette communication, le titulaire doit informer lesdites personnes du caractère strictement confidentiel de l'information et obtenir d'elles l'engagement au respect de la confidentialité dans les mêmes formes que le présent engagement, à charge pour elles d'en justifier auprès du titulaire sur simple demande ;</w:t>
      </w:r>
    </w:p>
    <w:p w14:paraId="30133257" w14:textId="77777777" w:rsidR="00DF7B4D" w:rsidRPr="00C06A79" w:rsidRDefault="00DF7B4D" w:rsidP="00C06A79">
      <w:pPr>
        <w:pStyle w:val="Paragraphedeliste"/>
        <w:spacing w:after="200"/>
        <w:ind w:left="1281"/>
        <w:jc w:val="both"/>
        <w:rPr>
          <w:rFonts w:ascii="Marianne" w:hAnsi="Marianne"/>
          <w:sz w:val="20"/>
        </w:rPr>
      </w:pPr>
    </w:p>
    <w:p w14:paraId="6B7EF1B8" w14:textId="2A4E572C" w:rsidR="00DF7B4D" w:rsidRPr="00C06A79" w:rsidRDefault="00DF7B4D" w:rsidP="00B12F78">
      <w:pPr>
        <w:pStyle w:val="Paragraphedeliste"/>
        <w:numPr>
          <w:ilvl w:val="1"/>
          <w:numId w:val="6"/>
        </w:numPr>
        <w:spacing w:after="132" w:line="216" w:lineRule="auto"/>
        <w:jc w:val="both"/>
        <w:rPr>
          <w:rFonts w:ascii="Marianne" w:hAnsi="Marianne"/>
          <w:sz w:val="20"/>
        </w:rPr>
      </w:pPr>
      <w:r w:rsidRPr="00C06A79">
        <w:rPr>
          <w:rFonts w:ascii="Marianne" w:hAnsi="Marianne"/>
          <w:noProof/>
          <w:sz w:val="20"/>
        </w:rPr>
        <w:drawing>
          <wp:anchor distT="0" distB="0" distL="114300" distR="114300" simplePos="0" relativeHeight="251659264" behindDoc="0" locked="0" layoutInCell="1" allowOverlap="0" wp14:anchorId="6F543877" wp14:editId="0D0721F9">
            <wp:simplePos x="0" y="0"/>
            <wp:positionH relativeFrom="page">
              <wp:posOffset>6900674</wp:posOffset>
            </wp:positionH>
            <wp:positionV relativeFrom="page">
              <wp:posOffset>8329512</wp:posOffset>
            </wp:positionV>
            <wp:extent cx="18287" cy="12195"/>
            <wp:effectExtent l="0" t="0" r="0" b="0"/>
            <wp:wrapSquare wrapText="bothSides"/>
            <wp:docPr id="6108" name="Picture 6108"/>
            <wp:cNvGraphicFramePr/>
            <a:graphic xmlns:a="http://schemas.openxmlformats.org/drawingml/2006/main">
              <a:graphicData uri="http://schemas.openxmlformats.org/drawingml/2006/picture">
                <pic:pic xmlns:pic="http://schemas.openxmlformats.org/drawingml/2006/picture">
                  <pic:nvPicPr>
                    <pic:cNvPr id="6108" name="Picture 6108"/>
                    <pic:cNvPicPr/>
                  </pic:nvPicPr>
                  <pic:blipFill>
                    <a:blip r:embed="rId13"/>
                    <a:stretch>
                      <a:fillRect/>
                    </a:stretch>
                  </pic:blipFill>
                  <pic:spPr>
                    <a:xfrm>
                      <a:off x="0" y="0"/>
                      <a:ext cx="18287" cy="12195"/>
                    </a:xfrm>
                    <a:prstGeom prst="rect">
                      <a:avLst/>
                    </a:prstGeom>
                  </pic:spPr>
                </pic:pic>
              </a:graphicData>
            </a:graphic>
          </wp:anchor>
        </w:drawing>
      </w:r>
      <w:r w:rsidRPr="00C06A79">
        <w:rPr>
          <w:rFonts w:ascii="Marianne" w:hAnsi="Marianne"/>
          <w:noProof/>
          <w:sz w:val="20"/>
        </w:rPr>
        <w:drawing>
          <wp:anchor distT="0" distB="0" distL="114300" distR="114300" simplePos="0" relativeHeight="251660288" behindDoc="0" locked="0" layoutInCell="1" allowOverlap="0" wp14:anchorId="65AF00EE" wp14:editId="05C3A280">
            <wp:simplePos x="0" y="0"/>
            <wp:positionH relativeFrom="page">
              <wp:posOffset>6662928</wp:posOffset>
            </wp:positionH>
            <wp:positionV relativeFrom="page">
              <wp:posOffset>7762423</wp:posOffset>
            </wp:positionV>
            <wp:extent cx="18289" cy="18293"/>
            <wp:effectExtent l="0" t="0" r="0" b="0"/>
            <wp:wrapSquare wrapText="bothSides"/>
            <wp:docPr id="6107" name="Picture 6107"/>
            <wp:cNvGraphicFramePr/>
            <a:graphic xmlns:a="http://schemas.openxmlformats.org/drawingml/2006/main">
              <a:graphicData uri="http://schemas.openxmlformats.org/drawingml/2006/picture">
                <pic:pic xmlns:pic="http://schemas.openxmlformats.org/drawingml/2006/picture">
                  <pic:nvPicPr>
                    <pic:cNvPr id="6107" name="Picture 6107"/>
                    <pic:cNvPicPr/>
                  </pic:nvPicPr>
                  <pic:blipFill>
                    <a:blip r:embed="rId14"/>
                    <a:stretch>
                      <a:fillRect/>
                    </a:stretch>
                  </pic:blipFill>
                  <pic:spPr>
                    <a:xfrm>
                      <a:off x="0" y="0"/>
                      <a:ext cx="18289" cy="18293"/>
                    </a:xfrm>
                    <a:prstGeom prst="rect">
                      <a:avLst/>
                    </a:prstGeom>
                  </pic:spPr>
                </pic:pic>
              </a:graphicData>
            </a:graphic>
          </wp:anchor>
        </w:drawing>
      </w:r>
      <w:r w:rsidRPr="00C06A79">
        <w:rPr>
          <w:rFonts w:ascii="Marianne" w:hAnsi="Marianne"/>
          <w:noProof/>
          <w:sz w:val="20"/>
        </w:rPr>
        <w:drawing>
          <wp:anchor distT="0" distB="0" distL="114300" distR="114300" simplePos="0" relativeHeight="251661312" behindDoc="0" locked="0" layoutInCell="1" allowOverlap="0" wp14:anchorId="3D3DBB87" wp14:editId="044FF846">
            <wp:simplePos x="0" y="0"/>
            <wp:positionH relativeFrom="page">
              <wp:posOffset>1024128</wp:posOffset>
            </wp:positionH>
            <wp:positionV relativeFrom="page">
              <wp:posOffset>9463691</wp:posOffset>
            </wp:positionV>
            <wp:extent cx="6096" cy="6098"/>
            <wp:effectExtent l="0" t="0" r="0" b="0"/>
            <wp:wrapSquare wrapText="bothSides"/>
            <wp:docPr id="6111" name="Picture 6111"/>
            <wp:cNvGraphicFramePr/>
            <a:graphic xmlns:a="http://schemas.openxmlformats.org/drawingml/2006/main">
              <a:graphicData uri="http://schemas.openxmlformats.org/drawingml/2006/picture">
                <pic:pic xmlns:pic="http://schemas.openxmlformats.org/drawingml/2006/picture">
                  <pic:nvPicPr>
                    <pic:cNvPr id="6111" name="Picture 6111"/>
                    <pic:cNvPicPr/>
                  </pic:nvPicPr>
                  <pic:blipFill>
                    <a:blip r:embed="rId15"/>
                    <a:stretch>
                      <a:fillRect/>
                    </a:stretch>
                  </pic:blipFill>
                  <pic:spPr>
                    <a:xfrm>
                      <a:off x="0" y="0"/>
                      <a:ext cx="6096" cy="6098"/>
                    </a:xfrm>
                    <a:prstGeom prst="rect">
                      <a:avLst/>
                    </a:prstGeom>
                  </pic:spPr>
                </pic:pic>
              </a:graphicData>
            </a:graphic>
          </wp:anchor>
        </w:drawing>
      </w:r>
      <w:r w:rsidRPr="00C06A79">
        <w:rPr>
          <w:rFonts w:ascii="Marianne" w:hAnsi="Marianne"/>
          <w:noProof/>
          <w:sz w:val="20"/>
        </w:rPr>
        <w:drawing>
          <wp:anchor distT="0" distB="0" distL="114300" distR="114300" simplePos="0" relativeHeight="251662336" behindDoc="0" locked="0" layoutInCell="1" allowOverlap="0" wp14:anchorId="0AF43AD3" wp14:editId="56815644">
            <wp:simplePos x="0" y="0"/>
            <wp:positionH relativeFrom="page">
              <wp:posOffset>1030224</wp:posOffset>
            </wp:positionH>
            <wp:positionV relativeFrom="page">
              <wp:posOffset>9475887</wp:posOffset>
            </wp:positionV>
            <wp:extent cx="6096" cy="6098"/>
            <wp:effectExtent l="0" t="0" r="0" b="0"/>
            <wp:wrapSquare wrapText="bothSides"/>
            <wp:docPr id="6112" name="Picture 6112"/>
            <wp:cNvGraphicFramePr/>
            <a:graphic xmlns:a="http://schemas.openxmlformats.org/drawingml/2006/main">
              <a:graphicData uri="http://schemas.openxmlformats.org/drawingml/2006/picture">
                <pic:pic xmlns:pic="http://schemas.openxmlformats.org/drawingml/2006/picture">
                  <pic:nvPicPr>
                    <pic:cNvPr id="6112" name="Picture 6112"/>
                    <pic:cNvPicPr/>
                  </pic:nvPicPr>
                  <pic:blipFill>
                    <a:blip r:embed="rId16"/>
                    <a:stretch>
                      <a:fillRect/>
                    </a:stretch>
                  </pic:blipFill>
                  <pic:spPr>
                    <a:xfrm>
                      <a:off x="0" y="0"/>
                      <a:ext cx="6096" cy="6098"/>
                    </a:xfrm>
                    <a:prstGeom prst="rect">
                      <a:avLst/>
                    </a:prstGeom>
                  </pic:spPr>
                </pic:pic>
              </a:graphicData>
            </a:graphic>
          </wp:anchor>
        </w:drawing>
      </w:r>
      <w:r w:rsidRPr="00C06A79">
        <w:rPr>
          <w:rFonts w:ascii="Marianne" w:hAnsi="Marianne"/>
          <w:sz w:val="20"/>
        </w:rPr>
        <w:t>b) lorsque cela est obligatoire en application d'une disposition législative ou réglementaire ou par une décision émanant d'une juridiction ayant compétence en la matière ou d'une autorité judiciaire, administrative, dans le respect des lois et procédures applicables</w:t>
      </w:r>
      <w:r w:rsidR="0043127C">
        <w:rPr>
          <w:rFonts w:ascii="Marianne" w:hAnsi="Marianne"/>
          <w:sz w:val="20"/>
        </w:rPr>
        <w:t xml:space="preserve">, </w:t>
      </w:r>
      <w:r w:rsidR="0043127C" w:rsidRPr="00C06A79">
        <w:rPr>
          <w:rFonts w:ascii="Marianne" w:hAnsi="Marianne"/>
          <w:sz w:val="20"/>
        </w:rPr>
        <w:t xml:space="preserve">sous réserve de l'information préalable du Maitre </w:t>
      </w:r>
      <w:proofErr w:type="gramStart"/>
      <w:r w:rsidR="0043127C" w:rsidRPr="00C06A79">
        <w:rPr>
          <w:rFonts w:ascii="Marianne" w:hAnsi="Marianne"/>
          <w:sz w:val="20"/>
        </w:rPr>
        <w:t>d'ouvrage</w:t>
      </w:r>
      <w:r w:rsidRPr="00C06A79">
        <w:rPr>
          <w:rFonts w:ascii="Marianne" w:hAnsi="Marianne"/>
          <w:sz w:val="20"/>
        </w:rPr>
        <w:t>;</w:t>
      </w:r>
      <w:proofErr w:type="gramEnd"/>
    </w:p>
    <w:p w14:paraId="000C0FF1" w14:textId="77777777" w:rsidR="00DF7B4D" w:rsidRPr="00C06A79" w:rsidRDefault="00DF7B4D" w:rsidP="00C06A79">
      <w:pPr>
        <w:pStyle w:val="Paragraphedeliste"/>
        <w:jc w:val="both"/>
        <w:rPr>
          <w:rFonts w:ascii="Marianne" w:hAnsi="Marianne"/>
          <w:sz w:val="20"/>
        </w:rPr>
      </w:pPr>
    </w:p>
    <w:p w14:paraId="69CC39D6" w14:textId="54FF1D71" w:rsidR="00DF7B4D" w:rsidRDefault="00DF7B4D" w:rsidP="00B12F78">
      <w:pPr>
        <w:pStyle w:val="Paragraphedeliste"/>
        <w:numPr>
          <w:ilvl w:val="1"/>
          <w:numId w:val="6"/>
        </w:numPr>
        <w:spacing w:after="132" w:line="216" w:lineRule="auto"/>
        <w:jc w:val="both"/>
        <w:rPr>
          <w:rFonts w:ascii="Marianne" w:hAnsi="Marianne"/>
          <w:sz w:val="20"/>
        </w:rPr>
      </w:pPr>
      <w:r w:rsidRPr="00C06A79">
        <w:rPr>
          <w:rFonts w:ascii="Marianne" w:hAnsi="Marianne"/>
          <w:sz w:val="20"/>
        </w:rPr>
        <w:t>c) avec l’accord écrit préalable du Maître d’ouvrage</w:t>
      </w:r>
      <w:r w:rsidR="0043127C">
        <w:rPr>
          <w:rFonts w:ascii="Marianne" w:hAnsi="Marianne"/>
          <w:sz w:val="20"/>
        </w:rPr>
        <w:t> ;</w:t>
      </w:r>
    </w:p>
    <w:p w14:paraId="17F18ECE" w14:textId="77777777" w:rsidR="0043127C" w:rsidRPr="0043127C" w:rsidRDefault="0043127C" w:rsidP="0043127C">
      <w:pPr>
        <w:pStyle w:val="Paragraphedeliste"/>
        <w:rPr>
          <w:rFonts w:ascii="Marianne" w:hAnsi="Marianne"/>
          <w:sz w:val="20"/>
        </w:rPr>
      </w:pPr>
    </w:p>
    <w:p w14:paraId="5AD3A3CE" w14:textId="16B1E314" w:rsidR="00DF7B4D" w:rsidRPr="00B12F78" w:rsidRDefault="0043127C" w:rsidP="00B12F78">
      <w:pPr>
        <w:pStyle w:val="Paragraphedeliste"/>
        <w:numPr>
          <w:ilvl w:val="1"/>
          <w:numId w:val="6"/>
        </w:numPr>
        <w:spacing w:after="166"/>
        <w:jc w:val="both"/>
        <w:rPr>
          <w:rFonts w:ascii="Marianne" w:hAnsi="Marianne"/>
          <w:sz w:val="20"/>
        </w:rPr>
      </w:pPr>
      <w:r>
        <w:rPr>
          <w:rFonts w:ascii="Marianne" w:hAnsi="Marianne"/>
          <w:sz w:val="20"/>
        </w:rPr>
        <w:t xml:space="preserve">d) </w:t>
      </w:r>
      <w:r w:rsidR="00DF7B4D" w:rsidRPr="00B12F78">
        <w:rPr>
          <w:rFonts w:ascii="Marianne" w:hAnsi="Marianne"/>
          <w:sz w:val="20"/>
        </w:rPr>
        <w:t>Le titulaire se porte garant de la bonne exécution de l'obligation de confidentialité pour les personnes auxquelles il aura communiqué l'information.</w:t>
      </w:r>
    </w:p>
    <w:p w14:paraId="043FEDE1" w14:textId="77777777" w:rsidR="00DF7B4D" w:rsidRPr="00C06A79" w:rsidRDefault="00DF7B4D" w:rsidP="00C06A79">
      <w:pPr>
        <w:spacing w:after="166"/>
        <w:ind w:left="917"/>
        <w:jc w:val="both"/>
        <w:rPr>
          <w:rFonts w:ascii="Marianne" w:hAnsi="Marianne"/>
          <w:b/>
          <w:bCs/>
          <w:sz w:val="20"/>
        </w:rPr>
      </w:pPr>
    </w:p>
    <w:p w14:paraId="239594A0" w14:textId="77777777" w:rsidR="00DF7B4D" w:rsidRPr="00C06A79" w:rsidRDefault="00DF7B4D" w:rsidP="00C06A79">
      <w:pPr>
        <w:spacing w:after="166"/>
        <w:jc w:val="both"/>
        <w:rPr>
          <w:rFonts w:ascii="Marianne" w:hAnsi="Marianne"/>
          <w:b/>
          <w:bCs/>
          <w:sz w:val="20"/>
        </w:rPr>
      </w:pPr>
      <w:r w:rsidRPr="00C06A79">
        <w:rPr>
          <w:rFonts w:ascii="Marianne" w:hAnsi="Marianne"/>
          <w:b/>
          <w:bCs/>
          <w:sz w:val="20"/>
        </w:rPr>
        <w:t xml:space="preserve">4 – </w:t>
      </w:r>
      <w:r w:rsidRPr="00C06A79">
        <w:rPr>
          <w:rFonts w:ascii="Marianne" w:hAnsi="Marianne"/>
          <w:b/>
          <w:bCs/>
          <w:sz w:val="20"/>
          <w:u w:val="single"/>
        </w:rPr>
        <w:t>Propriété des informations confidentielles</w:t>
      </w:r>
    </w:p>
    <w:p w14:paraId="3C738755" w14:textId="4161464A" w:rsidR="00DF7B4D" w:rsidRPr="00C06A79" w:rsidRDefault="00DF7B4D" w:rsidP="00F923E3">
      <w:pPr>
        <w:spacing w:after="418"/>
        <w:ind w:firstLine="709"/>
        <w:jc w:val="both"/>
        <w:rPr>
          <w:rFonts w:ascii="Marianne" w:hAnsi="Marianne"/>
          <w:sz w:val="20"/>
        </w:rPr>
      </w:pPr>
      <w:r w:rsidRPr="00C06A79">
        <w:rPr>
          <w:rFonts w:ascii="Marianne" w:hAnsi="Marianne"/>
          <w:sz w:val="20"/>
        </w:rPr>
        <w:t xml:space="preserve">Toutes les informations confidentielles et leurs reproductions, sur quelque support </w:t>
      </w:r>
      <w:r w:rsidRPr="00C06A79">
        <w:rPr>
          <w:rFonts w:ascii="Marianne" w:hAnsi="Marianne"/>
          <w:noProof/>
          <w:sz w:val="20"/>
        </w:rPr>
        <w:drawing>
          <wp:inline distT="0" distB="0" distL="0" distR="0" wp14:anchorId="3AD74F96" wp14:editId="71150202">
            <wp:extent cx="12193" cy="12195"/>
            <wp:effectExtent l="0" t="0" r="0" b="0"/>
            <wp:docPr id="6106" name="Picture 6106"/>
            <wp:cNvGraphicFramePr/>
            <a:graphic xmlns:a="http://schemas.openxmlformats.org/drawingml/2006/main">
              <a:graphicData uri="http://schemas.openxmlformats.org/drawingml/2006/picture">
                <pic:pic xmlns:pic="http://schemas.openxmlformats.org/drawingml/2006/picture">
                  <pic:nvPicPr>
                    <pic:cNvPr id="6106" name="Picture 6106"/>
                    <pic:cNvPicPr/>
                  </pic:nvPicPr>
                  <pic:blipFill>
                    <a:blip r:embed="rId17"/>
                    <a:stretch>
                      <a:fillRect/>
                    </a:stretch>
                  </pic:blipFill>
                  <pic:spPr>
                    <a:xfrm>
                      <a:off x="0" y="0"/>
                      <a:ext cx="12193" cy="12195"/>
                    </a:xfrm>
                    <a:prstGeom prst="rect">
                      <a:avLst/>
                    </a:prstGeom>
                  </pic:spPr>
                </pic:pic>
              </a:graphicData>
            </a:graphic>
          </wp:inline>
        </w:drawing>
      </w:r>
      <w:r w:rsidRPr="00C06A79">
        <w:rPr>
          <w:rFonts w:ascii="Marianne" w:hAnsi="Marianne"/>
          <w:sz w:val="20"/>
        </w:rPr>
        <w:t>que ce soit, transmises par le Maitre d'ouvrage resteront la propriété de celui-ci et devront lui être restituées immédiatement sur sa demande. La divulgation d'informations confidentielles au titre de l'engagement ne peut en aucun cas être interprétée comme conférent de manière expresse ou implicite au titulaire un droit quelconque (aux termes d'une licence ou par tout autre moyen) sur les documents, matières ou inventions auxquelles se rapportent les informations confidentielles, et ce notamment les droits d'auteur ou autres droits attachés à la propriété littéraire et artistique (copyright) ou à la propriété intellectuelle, les marques de fabrique ou le secret des affaires.</w:t>
      </w:r>
      <w:r w:rsidRPr="00C06A79">
        <w:rPr>
          <w:rFonts w:ascii="Marianne" w:hAnsi="Marianne"/>
          <w:noProof/>
          <w:sz w:val="20"/>
        </w:rPr>
        <w:drawing>
          <wp:inline distT="0" distB="0" distL="0" distR="0" wp14:anchorId="4DFB02BB" wp14:editId="31A4B173">
            <wp:extent cx="15240" cy="15243"/>
            <wp:effectExtent l="0" t="0" r="0" b="0"/>
            <wp:docPr id="6109" name="Picture 6109"/>
            <wp:cNvGraphicFramePr/>
            <a:graphic xmlns:a="http://schemas.openxmlformats.org/drawingml/2006/main">
              <a:graphicData uri="http://schemas.openxmlformats.org/drawingml/2006/picture">
                <pic:pic xmlns:pic="http://schemas.openxmlformats.org/drawingml/2006/picture">
                  <pic:nvPicPr>
                    <pic:cNvPr id="6109" name="Picture 6109"/>
                    <pic:cNvPicPr/>
                  </pic:nvPicPr>
                  <pic:blipFill>
                    <a:blip r:embed="rId18"/>
                    <a:stretch>
                      <a:fillRect/>
                    </a:stretch>
                  </pic:blipFill>
                  <pic:spPr>
                    <a:xfrm>
                      <a:off x="0" y="0"/>
                      <a:ext cx="15240" cy="15243"/>
                    </a:xfrm>
                    <a:prstGeom prst="rect">
                      <a:avLst/>
                    </a:prstGeom>
                  </pic:spPr>
                </pic:pic>
              </a:graphicData>
            </a:graphic>
          </wp:inline>
        </w:drawing>
      </w:r>
    </w:p>
    <w:p w14:paraId="371B8D1D" w14:textId="77777777" w:rsidR="00DF7B4D" w:rsidRPr="00C06A79" w:rsidRDefault="00DF7B4D" w:rsidP="00C06A79">
      <w:pPr>
        <w:spacing w:after="418"/>
        <w:jc w:val="both"/>
        <w:rPr>
          <w:rFonts w:ascii="Marianne" w:hAnsi="Marianne"/>
          <w:sz w:val="20"/>
        </w:rPr>
      </w:pPr>
      <w:r w:rsidRPr="00C06A79">
        <w:rPr>
          <w:rFonts w:ascii="Marianne" w:hAnsi="Marianne"/>
          <w:b/>
          <w:bCs/>
          <w:sz w:val="20"/>
        </w:rPr>
        <w:t xml:space="preserve">5 – </w:t>
      </w:r>
      <w:r w:rsidRPr="00C06A79">
        <w:rPr>
          <w:rFonts w:ascii="Marianne" w:hAnsi="Marianne"/>
          <w:b/>
          <w:bCs/>
          <w:sz w:val="20"/>
          <w:u w:val="single"/>
        </w:rPr>
        <w:t>Restitution des documents</w:t>
      </w:r>
    </w:p>
    <w:p w14:paraId="37016515" w14:textId="1557490F" w:rsidR="00DF7B4D" w:rsidRDefault="00DF7B4D" w:rsidP="0043127C">
      <w:pPr>
        <w:ind w:left="142" w:firstLine="567"/>
        <w:jc w:val="both"/>
        <w:rPr>
          <w:rFonts w:ascii="Marianne" w:hAnsi="Marianne"/>
          <w:sz w:val="20"/>
        </w:rPr>
      </w:pPr>
      <w:r w:rsidRPr="00C06A79">
        <w:rPr>
          <w:rFonts w:ascii="Marianne" w:hAnsi="Marianne"/>
          <w:sz w:val="20"/>
        </w:rPr>
        <w:t xml:space="preserve">Le titulaire s'engage à ne conserver aucune copie des informations confidentielles transmises par le maitre d'ouvrage en procédant à la destruction desdites </w:t>
      </w:r>
      <w:r w:rsidRPr="00C06A79">
        <w:rPr>
          <w:rFonts w:ascii="Marianne" w:hAnsi="Marianne"/>
          <w:noProof/>
          <w:sz w:val="20"/>
        </w:rPr>
        <w:drawing>
          <wp:inline distT="0" distB="0" distL="0" distR="0" wp14:anchorId="163869BD" wp14:editId="0D3D2CCA">
            <wp:extent cx="12192" cy="18293"/>
            <wp:effectExtent l="0" t="0" r="0" b="0"/>
            <wp:docPr id="7329" name="Picture 7329"/>
            <wp:cNvGraphicFramePr/>
            <a:graphic xmlns:a="http://schemas.openxmlformats.org/drawingml/2006/main">
              <a:graphicData uri="http://schemas.openxmlformats.org/drawingml/2006/picture">
                <pic:pic xmlns:pic="http://schemas.openxmlformats.org/drawingml/2006/picture">
                  <pic:nvPicPr>
                    <pic:cNvPr id="7329" name="Picture 7329"/>
                    <pic:cNvPicPr/>
                  </pic:nvPicPr>
                  <pic:blipFill>
                    <a:blip r:embed="rId19"/>
                    <a:stretch>
                      <a:fillRect/>
                    </a:stretch>
                  </pic:blipFill>
                  <pic:spPr>
                    <a:xfrm>
                      <a:off x="0" y="0"/>
                      <a:ext cx="12192" cy="18293"/>
                    </a:xfrm>
                    <a:prstGeom prst="rect">
                      <a:avLst/>
                    </a:prstGeom>
                  </pic:spPr>
                </pic:pic>
              </a:graphicData>
            </a:graphic>
          </wp:inline>
        </w:drawing>
      </w:r>
      <w:r w:rsidRPr="00C06A79">
        <w:rPr>
          <w:rFonts w:ascii="Marianne" w:hAnsi="Marianne"/>
          <w:sz w:val="20"/>
        </w:rPr>
        <w:t>informations confidentielles, en cas d'arrêt de la prestation ou annulation ce celle-ci.</w:t>
      </w:r>
    </w:p>
    <w:p w14:paraId="509A8BB5" w14:textId="77777777" w:rsidR="0043127C" w:rsidRPr="00C06A79" w:rsidRDefault="0043127C" w:rsidP="0043127C">
      <w:pPr>
        <w:ind w:left="142" w:firstLine="567"/>
        <w:jc w:val="both"/>
        <w:rPr>
          <w:rFonts w:ascii="Marianne" w:hAnsi="Marianne"/>
          <w:sz w:val="20"/>
        </w:rPr>
      </w:pPr>
    </w:p>
    <w:p w14:paraId="4B8F9E69" w14:textId="77777777" w:rsidR="00DF7B4D" w:rsidRPr="00C06A79" w:rsidRDefault="00DF7B4D" w:rsidP="0043127C">
      <w:pPr>
        <w:spacing w:line="265" w:lineRule="auto"/>
        <w:ind w:left="941" w:hanging="10"/>
        <w:jc w:val="both"/>
        <w:rPr>
          <w:rFonts w:ascii="Marianne" w:hAnsi="Marianne"/>
          <w:sz w:val="20"/>
        </w:rPr>
      </w:pPr>
      <w:r w:rsidRPr="00C06A79">
        <w:rPr>
          <w:rFonts w:ascii="Marianne" w:hAnsi="Marianne"/>
          <w:sz w:val="20"/>
        </w:rPr>
        <w:t xml:space="preserve">Fait à </w:t>
      </w:r>
      <w:r w:rsidRPr="00C06A79">
        <w:rPr>
          <w:rFonts w:ascii="Marianne" w:hAnsi="Marianne"/>
          <w:noProof/>
          <w:sz w:val="20"/>
        </w:rPr>
        <w:drawing>
          <wp:inline distT="0" distB="0" distL="0" distR="0" wp14:anchorId="7EEBEC8A" wp14:editId="3BDE5BF3">
            <wp:extent cx="4322064" cy="152444"/>
            <wp:effectExtent l="0" t="0" r="0" b="0"/>
            <wp:docPr id="7525" name="Picture 7525"/>
            <wp:cNvGraphicFramePr/>
            <a:graphic xmlns:a="http://schemas.openxmlformats.org/drawingml/2006/main">
              <a:graphicData uri="http://schemas.openxmlformats.org/drawingml/2006/picture">
                <pic:pic xmlns:pic="http://schemas.openxmlformats.org/drawingml/2006/picture">
                  <pic:nvPicPr>
                    <pic:cNvPr id="7525" name="Picture 7525"/>
                    <pic:cNvPicPr/>
                  </pic:nvPicPr>
                  <pic:blipFill>
                    <a:blip r:embed="rId20"/>
                    <a:stretch>
                      <a:fillRect/>
                    </a:stretch>
                  </pic:blipFill>
                  <pic:spPr>
                    <a:xfrm>
                      <a:off x="0" y="0"/>
                      <a:ext cx="4322064" cy="152444"/>
                    </a:xfrm>
                    <a:prstGeom prst="rect">
                      <a:avLst/>
                    </a:prstGeom>
                  </pic:spPr>
                </pic:pic>
              </a:graphicData>
            </a:graphic>
          </wp:inline>
        </w:drawing>
      </w:r>
    </w:p>
    <w:p w14:paraId="7D16E216" w14:textId="77777777" w:rsidR="0043127C" w:rsidRDefault="0043127C" w:rsidP="00C06A79">
      <w:pPr>
        <w:spacing w:after="937" w:line="265" w:lineRule="auto"/>
        <w:ind w:left="932" w:hanging="10"/>
        <w:jc w:val="both"/>
        <w:rPr>
          <w:rFonts w:ascii="Marianne" w:hAnsi="Marianne"/>
          <w:sz w:val="20"/>
        </w:rPr>
      </w:pPr>
    </w:p>
    <w:p w14:paraId="38D157E0" w14:textId="53EE6EA0" w:rsidR="00DF7B4D" w:rsidRPr="00C06A79" w:rsidRDefault="00DF7B4D" w:rsidP="00C06A79">
      <w:pPr>
        <w:spacing w:after="937" w:line="265" w:lineRule="auto"/>
        <w:ind w:left="932" w:hanging="10"/>
        <w:jc w:val="both"/>
        <w:rPr>
          <w:rFonts w:ascii="Marianne" w:hAnsi="Marianne"/>
          <w:sz w:val="20"/>
        </w:rPr>
      </w:pPr>
      <w:r w:rsidRPr="00C06A79">
        <w:rPr>
          <w:rFonts w:ascii="Marianne" w:hAnsi="Marianne"/>
          <w:sz w:val="20"/>
        </w:rPr>
        <w:t>Signature et cachet ou signature électronique</w:t>
      </w:r>
    </w:p>
    <w:sectPr w:rsidR="00DF7B4D" w:rsidRPr="00C06A79" w:rsidSect="0037688E">
      <w:headerReference w:type="first" r:id="rId21"/>
      <w:footerReference w:type="first" r:id="rId2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70951" w14:textId="77777777" w:rsidR="00571551" w:rsidRDefault="00571551" w:rsidP="0037688E">
      <w:r>
        <w:separator/>
      </w:r>
    </w:p>
  </w:endnote>
  <w:endnote w:type="continuationSeparator" w:id="0">
    <w:p w14:paraId="6FB93995" w14:textId="77777777" w:rsidR="00571551" w:rsidRDefault="00571551" w:rsidP="0037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auto"/>
    <w:pitch w:val="variable"/>
    <w:sig w:usb0="0000000F" w:usb1="00000000" w:usb2="00000000" w:usb3="00000000" w:csb0="00000003" w:csb1="00000000"/>
  </w:font>
  <w:font w:name="Univers">
    <w:altName w:val="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13E80" w14:textId="77777777" w:rsidR="00E93270" w:rsidRPr="00E93270" w:rsidRDefault="00E93270" w:rsidP="00E93270">
    <w:pPr>
      <w:tabs>
        <w:tab w:val="center" w:pos="4536"/>
        <w:tab w:val="right" w:pos="9072"/>
      </w:tabs>
      <w:rPr>
        <w:rFonts w:ascii="Univers" w:hAnsi="Univers"/>
        <w:smallCaps/>
        <w:color w:val="000080"/>
        <w:sz w:val="16"/>
        <w:szCs w:val="16"/>
      </w:rPr>
    </w:pPr>
    <w:r w:rsidRPr="00E93270">
      <w:rPr>
        <w:rFonts w:ascii="Univers" w:hAnsi="Univers"/>
        <w:smallCaps/>
        <w:color w:val="000080"/>
        <w:sz w:val="16"/>
        <w:szCs w:val="16"/>
      </w:rPr>
      <w:t xml:space="preserve">Adresse postale : </w:t>
    </w:r>
  </w:p>
  <w:p w14:paraId="16D78700" w14:textId="77777777" w:rsidR="00E93270" w:rsidRPr="00E93270" w:rsidRDefault="00E93270" w:rsidP="00E93270">
    <w:pPr>
      <w:tabs>
        <w:tab w:val="center" w:pos="4536"/>
        <w:tab w:val="right" w:pos="9072"/>
      </w:tabs>
      <w:rPr>
        <w:rFonts w:ascii="Univers" w:hAnsi="Univers"/>
        <w:smallCaps/>
        <w:color w:val="000080"/>
        <w:sz w:val="16"/>
        <w:szCs w:val="16"/>
      </w:rPr>
    </w:pPr>
    <w:r w:rsidRPr="00E93270">
      <w:rPr>
        <w:rFonts w:ascii="Univers" w:hAnsi="Univers"/>
        <w:smallCaps/>
        <w:color w:val="000080"/>
        <w:sz w:val="16"/>
        <w:szCs w:val="16"/>
      </w:rPr>
      <w:t xml:space="preserve">Bureau de l'immobilier judiciaire parisien </w:t>
    </w:r>
  </w:p>
  <w:p w14:paraId="6562BDF3" w14:textId="77777777" w:rsidR="00E93270" w:rsidRPr="00E93270" w:rsidRDefault="00E93270" w:rsidP="00E93270">
    <w:pPr>
      <w:tabs>
        <w:tab w:val="center" w:pos="4536"/>
        <w:tab w:val="right" w:pos="9072"/>
      </w:tabs>
      <w:rPr>
        <w:rFonts w:ascii="Univers" w:hAnsi="Univers"/>
        <w:smallCaps/>
        <w:color w:val="000080"/>
        <w:sz w:val="16"/>
        <w:szCs w:val="16"/>
      </w:rPr>
    </w:pPr>
    <w:r w:rsidRPr="00E93270">
      <w:rPr>
        <w:rFonts w:ascii="Univers" w:hAnsi="Univers"/>
        <w:smallCaps/>
        <w:color w:val="000080"/>
        <w:sz w:val="16"/>
        <w:szCs w:val="16"/>
      </w:rPr>
      <w:t>et de l'administration centrale</w:t>
    </w:r>
  </w:p>
  <w:p w14:paraId="181E00E6" w14:textId="77777777" w:rsidR="00E93270" w:rsidRPr="00E93270" w:rsidRDefault="00E93270" w:rsidP="00E93270">
    <w:pPr>
      <w:tabs>
        <w:tab w:val="center" w:pos="4536"/>
        <w:tab w:val="right" w:pos="9072"/>
      </w:tabs>
      <w:rPr>
        <w:rFonts w:ascii="Univers" w:hAnsi="Univers"/>
        <w:smallCaps/>
        <w:color w:val="000080"/>
        <w:sz w:val="16"/>
        <w:szCs w:val="16"/>
      </w:rPr>
    </w:pPr>
    <w:r w:rsidRPr="00E93270">
      <w:rPr>
        <w:rFonts w:ascii="Univers" w:hAnsi="Univers"/>
        <w:smallCaps/>
        <w:color w:val="000080"/>
        <w:sz w:val="16"/>
        <w:szCs w:val="16"/>
      </w:rPr>
      <w:t>1, quai de corse</w:t>
    </w:r>
  </w:p>
  <w:p w14:paraId="5215476D" w14:textId="77777777" w:rsidR="00E93270" w:rsidRPr="00E93270" w:rsidRDefault="00E93270" w:rsidP="00E93270">
    <w:pPr>
      <w:tabs>
        <w:tab w:val="center" w:pos="4536"/>
        <w:tab w:val="right" w:pos="9072"/>
      </w:tabs>
      <w:rPr>
        <w:rFonts w:ascii="Univers" w:hAnsi="Univers"/>
        <w:smallCaps/>
        <w:color w:val="000080"/>
        <w:sz w:val="16"/>
        <w:szCs w:val="16"/>
      </w:rPr>
    </w:pPr>
    <w:r w:rsidRPr="00E93270">
      <w:rPr>
        <w:rFonts w:ascii="Univers" w:hAnsi="Univers"/>
        <w:smallCaps/>
        <w:color w:val="000080"/>
        <w:sz w:val="16"/>
        <w:szCs w:val="16"/>
      </w:rPr>
      <w:t>75181 Paris Cedex 04</w:t>
    </w:r>
  </w:p>
  <w:p w14:paraId="15621291" w14:textId="77777777" w:rsidR="00E93270" w:rsidRPr="00E93270" w:rsidRDefault="00E93270" w:rsidP="00E93270">
    <w:pPr>
      <w:tabs>
        <w:tab w:val="center" w:pos="4536"/>
        <w:tab w:val="right" w:pos="9072"/>
      </w:tabs>
      <w:rPr>
        <w:rFonts w:ascii="Univers" w:hAnsi="Univers"/>
        <w:smallCaps/>
        <w:color w:val="000080"/>
        <w:sz w:val="16"/>
        <w:szCs w:val="16"/>
      </w:rPr>
    </w:pPr>
    <w:r w:rsidRPr="00E93270">
      <w:rPr>
        <w:rFonts w:ascii="Univers" w:hAnsi="Univers"/>
        <w:smallCaps/>
        <w:color w:val="000080"/>
        <w:sz w:val="16"/>
        <w:szCs w:val="16"/>
      </w:rPr>
      <w:t>Téléphone : 01 44 32 60 52</w:t>
    </w:r>
  </w:p>
  <w:p w14:paraId="6E6F02B7" w14:textId="77777777" w:rsidR="00E93270" w:rsidRPr="00E93270" w:rsidRDefault="00E93270" w:rsidP="00E93270">
    <w:pPr>
      <w:tabs>
        <w:tab w:val="center" w:pos="4536"/>
        <w:tab w:val="right" w:pos="9072"/>
      </w:tabs>
      <w:rPr>
        <w:rFonts w:ascii="Univers" w:hAnsi="Univers"/>
        <w:smallCaps/>
        <w:color w:val="000080"/>
        <w:sz w:val="16"/>
        <w:szCs w:val="16"/>
      </w:rPr>
    </w:pPr>
    <w:r w:rsidRPr="00E93270">
      <w:rPr>
        <w:rFonts w:ascii="Univers" w:hAnsi="Univers"/>
        <w:smallCaps/>
        <w:color w:val="000080"/>
        <w:sz w:val="16"/>
        <w:szCs w:val="16"/>
      </w:rPr>
      <w:t>Télécopie : 01 44 32 78 80</w:t>
    </w:r>
  </w:p>
  <w:p w14:paraId="33C80F9B" w14:textId="77777777" w:rsidR="00BC566F" w:rsidRPr="00E93270" w:rsidRDefault="00BC566F" w:rsidP="00E9327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7B64D" w14:textId="77777777" w:rsidR="00571551" w:rsidRDefault="00571551" w:rsidP="0037688E">
      <w:r>
        <w:separator/>
      </w:r>
    </w:p>
  </w:footnote>
  <w:footnote w:type="continuationSeparator" w:id="0">
    <w:p w14:paraId="18C1493E" w14:textId="77777777" w:rsidR="00571551" w:rsidRDefault="00571551" w:rsidP="0037688E">
      <w:r>
        <w:continuationSeparator/>
      </w:r>
    </w:p>
  </w:footnote>
  <w:footnote w:id="1">
    <w:p w14:paraId="5224FFEB" w14:textId="77777777" w:rsidR="00DF7B4D" w:rsidRDefault="00DF7B4D" w:rsidP="00DF7B4D">
      <w:pPr>
        <w:pStyle w:val="Notedebasdepage"/>
        <w:rPr>
          <w:sz w:val="19"/>
        </w:rPr>
      </w:pPr>
      <w:r>
        <w:rPr>
          <w:rStyle w:val="Appelnotedebasdep"/>
          <w:sz w:val="15"/>
        </w:rPr>
        <w:footnoteRef/>
      </w:r>
      <w:r>
        <w:rPr>
          <w:sz w:val="19"/>
        </w:rPr>
        <w:t xml:space="preserve"> </w:t>
      </w:r>
      <w:proofErr w:type="gramStart"/>
      <w:r>
        <w:rPr>
          <w:sz w:val="19"/>
        </w:rPr>
        <w:t>s'il</w:t>
      </w:r>
      <w:proofErr w:type="gramEnd"/>
      <w:r>
        <w:rPr>
          <w:sz w:val="19"/>
        </w:rPr>
        <w:t xml:space="preserve"> s'agit d'une personne physique</w:t>
      </w:r>
    </w:p>
  </w:footnote>
  <w:footnote w:id="2">
    <w:p w14:paraId="707AC883" w14:textId="77777777" w:rsidR="00DF7B4D" w:rsidRDefault="00DF7B4D" w:rsidP="00DF7B4D">
      <w:pPr>
        <w:pStyle w:val="Notedebasdepage"/>
        <w:rPr>
          <w:sz w:val="19"/>
        </w:rPr>
      </w:pPr>
      <w:r>
        <w:rPr>
          <w:rStyle w:val="Appelnotedebasdep"/>
          <w:sz w:val="15"/>
        </w:rPr>
        <w:footnoteRef/>
      </w:r>
      <w:r>
        <w:rPr>
          <w:sz w:val="19"/>
        </w:rPr>
        <w:t xml:space="preserve"> </w:t>
      </w:r>
      <w:proofErr w:type="gramStart"/>
      <w:r>
        <w:rPr>
          <w:sz w:val="19"/>
        </w:rPr>
        <w:t>s'il</w:t>
      </w:r>
      <w:proofErr w:type="gramEnd"/>
      <w:r>
        <w:rPr>
          <w:sz w:val="19"/>
        </w:rPr>
        <w:t xml:space="preserve"> s'agit d'une personne morale</w:t>
      </w:r>
    </w:p>
  </w:footnote>
  <w:footnote w:id="3">
    <w:p w14:paraId="316B4A3E" w14:textId="77777777" w:rsidR="00DF7B4D" w:rsidRDefault="00DF7B4D" w:rsidP="00DF7B4D">
      <w:pPr>
        <w:pStyle w:val="Notedebasdepage"/>
        <w:rPr>
          <w:sz w:val="19"/>
        </w:rPr>
      </w:pPr>
      <w:r>
        <w:rPr>
          <w:rStyle w:val="Appelnotedebasdep"/>
          <w:sz w:val="15"/>
        </w:rPr>
        <w:footnoteRef/>
      </w:r>
      <w:r>
        <w:rPr>
          <w:sz w:val="19"/>
        </w:rPr>
        <w:t xml:space="preserve"> </w:t>
      </w:r>
      <w:proofErr w:type="gramStart"/>
      <w:r>
        <w:rPr>
          <w:sz w:val="19"/>
        </w:rPr>
        <w:t>s'il</w:t>
      </w:r>
      <w:proofErr w:type="gramEnd"/>
      <w:r>
        <w:rPr>
          <w:sz w:val="19"/>
        </w:rPr>
        <w:t xml:space="preserve"> s'agit du mandataire du groupement préconstitué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0EDA0" w14:textId="77777777" w:rsidR="00BC566F" w:rsidRDefault="00BC566F" w:rsidP="0037688E">
    <w:pPr>
      <w:pStyle w:val="En-tte"/>
      <w:jc w:val="center"/>
    </w:pPr>
    <w:r>
      <w:rPr>
        <w:noProof/>
      </w:rPr>
      <w:drawing>
        <wp:inline distT="0" distB="0" distL="0" distR="0" wp14:anchorId="4401A075" wp14:editId="0D757F20">
          <wp:extent cx="967740" cy="1052830"/>
          <wp:effectExtent l="0" t="0" r="3810" b="0"/>
          <wp:docPr id="1" name="Image 1" descr="logo_mj_contour_blanc_b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mj_contour_blanc_b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7740" cy="1052830"/>
                  </a:xfrm>
                  <a:prstGeom prst="rect">
                    <a:avLst/>
                  </a:prstGeom>
                  <a:noFill/>
                  <a:ln>
                    <a:noFill/>
                  </a:ln>
                </pic:spPr>
              </pic:pic>
            </a:graphicData>
          </a:graphic>
        </wp:inline>
      </w:drawing>
    </w:r>
  </w:p>
  <w:p w14:paraId="6B58D236" w14:textId="77777777" w:rsidR="00E728E2" w:rsidRDefault="00E728E2" w:rsidP="00E728E2">
    <w:pPr>
      <w:keepNext/>
      <w:tabs>
        <w:tab w:val="left" w:pos="-284"/>
        <w:tab w:val="left" w:pos="1228"/>
        <w:tab w:val="left" w:pos="2128"/>
      </w:tabs>
      <w:ind w:left="-284" w:firstLine="284"/>
      <w:rPr>
        <w:rFonts w:ascii="Univers" w:hAnsi="Univers"/>
        <w:b/>
        <w:bCs/>
        <w:caps/>
        <w:color w:val="000080"/>
        <w:sz w:val="14"/>
      </w:rPr>
    </w:pPr>
  </w:p>
  <w:p w14:paraId="49855F92" w14:textId="77777777" w:rsidR="00E728E2" w:rsidRDefault="00E728E2" w:rsidP="00E728E2">
    <w:pPr>
      <w:keepNext/>
      <w:tabs>
        <w:tab w:val="left" w:pos="-284"/>
        <w:tab w:val="left" w:pos="1228"/>
        <w:tab w:val="left" w:pos="2128"/>
      </w:tabs>
      <w:ind w:left="-284" w:firstLine="284"/>
      <w:rPr>
        <w:rFonts w:ascii="Univers" w:hAnsi="Univers"/>
        <w:b/>
        <w:bCs/>
        <w:caps/>
        <w:color w:val="000080"/>
        <w:sz w:val="14"/>
      </w:rPr>
    </w:pPr>
  </w:p>
  <w:p w14:paraId="1CB04AEB" w14:textId="77777777" w:rsidR="00E728E2" w:rsidRDefault="00E728E2" w:rsidP="00E728E2">
    <w:pPr>
      <w:keepNext/>
      <w:tabs>
        <w:tab w:val="left" w:pos="-284"/>
        <w:tab w:val="left" w:pos="1228"/>
        <w:tab w:val="left" w:pos="2128"/>
      </w:tabs>
      <w:ind w:left="-284" w:firstLine="284"/>
      <w:rPr>
        <w:rFonts w:ascii="Univers" w:hAnsi="Univers"/>
        <w:b/>
        <w:bCs/>
        <w:caps/>
        <w:color w:val="000080"/>
        <w:sz w:val="14"/>
      </w:rPr>
    </w:pPr>
  </w:p>
  <w:p w14:paraId="3236DBE9" w14:textId="77777777" w:rsidR="00E728E2" w:rsidRPr="00C3294B" w:rsidRDefault="00E728E2" w:rsidP="00E728E2">
    <w:pPr>
      <w:keepNext/>
      <w:tabs>
        <w:tab w:val="left" w:pos="-284"/>
        <w:tab w:val="left" w:pos="1228"/>
        <w:tab w:val="left" w:pos="2128"/>
      </w:tabs>
      <w:ind w:left="-284" w:firstLine="284"/>
      <w:rPr>
        <w:rFonts w:ascii="Univers" w:hAnsi="Univers"/>
        <w:b/>
        <w:bCs/>
        <w:caps/>
        <w:color w:val="000080"/>
        <w:sz w:val="14"/>
      </w:rPr>
    </w:pPr>
    <w:r w:rsidRPr="00C3294B">
      <w:rPr>
        <w:rFonts w:ascii="Univers" w:hAnsi="Univers"/>
        <w:b/>
        <w:bCs/>
        <w:caps/>
        <w:color w:val="000080"/>
        <w:sz w:val="14"/>
      </w:rPr>
      <w:t>SECRETARIAT GENERAL</w:t>
    </w:r>
  </w:p>
  <w:p w14:paraId="7D9F3882" w14:textId="77777777" w:rsidR="00E728E2" w:rsidRPr="00C3294B" w:rsidRDefault="00E728E2" w:rsidP="00E728E2">
    <w:pPr>
      <w:keepNext/>
      <w:tabs>
        <w:tab w:val="left" w:pos="-284"/>
        <w:tab w:val="left" w:pos="1228"/>
        <w:tab w:val="left" w:pos="2128"/>
      </w:tabs>
      <w:ind w:left="-284" w:firstLine="284"/>
      <w:rPr>
        <w:rFonts w:ascii="Univers" w:hAnsi="Univers"/>
        <w:b/>
        <w:bCs/>
        <w:caps/>
        <w:color w:val="000080"/>
        <w:sz w:val="14"/>
      </w:rPr>
    </w:pPr>
  </w:p>
  <w:p w14:paraId="6047BC46" w14:textId="77777777" w:rsidR="00E728E2" w:rsidRPr="00C3294B" w:rsidRDefault="00E728E2" w:rsidP="00E728E2">
    <w:pPr>
      <w:keepNext/>
      <w:tabs>
        <w:tab w:val="left" w:pos="-284"/>
        <w:tab w:val="left" w:pos="1228"/>
        <w:tab w:val="left" w:pos="2128"/>
      </w:tabs>
      <w:ind w:left="-284" w:firstLine="284"/>
      <w:rPr>
        <w:rFonts w:ascii="Univers" w:hAnsi="Univers"/>
        <w:b/>
        <w:bCs/>
        <w:caps/>
        <w:color w:val="000080"/>
        <w:sz w:val="14"/>
      </w:rPr>
    </w:pPr>
    <w:r w:rsidRPr="00C3294B">
      <w:rPr>
        <w:rFonts w:ascii="Univers" w:hAnsi="Univers"/>
        <w:b/>
        <w:bCs/>
        <w:caps/>
        <w:color w:val="000080"/>
        <w:sz w:val="14"/>
      </w:rPr>
      <w:t>SERVICE DE L’IMMOBILIER MINISTERIEL</w:t>
    </w:r>
  </w:p>
  <w:p w14:paraId="3B0EBCBF" w14:textId="77777777" w:rsidR="00E728E2" w:rsidRPr="00C3294B" w:rsidRDefault="00E728E2" w:rsidP="00E728E2">
    <w:pPr>
      <w:keepNext/>
      <w:tabs>
        <w:tab w:val="left" w:pos="-284"/>
        <w:tab w:val="left" w:pos="1228"/>
        <w:tab w:val="left" w:pos="2128"/>
      </w:tabs>
      <w:ind w:left="-284" w:firstLine="284"/>
      <w:rPr>
        <w:rFonts w:ascii="Univers" w:hAnsi="Univers"/>
        <w:b/>
        <w:bCs/>
        <w:caps/>
        <w:color w:val="000080"/>
        <w:sz w:val="14"/>
      </w:rPr>
    </w:pPr>
  </w:p>
  <w:p w14:paraId="3F6BB3C5" w14:textId="77777777" w:rsidR="00E728E2" w:rsidRPr="00C3294B" w:rsidRDefault="00E728E2" w:rsidP="00E728E2">
    <w:pPr>
      <w:keepNext/>
      <w:tabs>
        <w:tab w:val="left" w:pos="-284"/>
        <w:tab w:val="left" w:pos="1228"/>
        <w:tab w:val="left" w:pos="2128"/>
      </w:tabs>
      <w:ind w:left="-284" w:firstLine="284"/>
      <w:rPr>
        <w:rFonts w:ascii="Univers" w:hAnsi="Univers"/>
        <w:b/>
        <w:bCs/>
        <w:caps/>
        <w:color w:val="000080"/>
        <w:sz w:val="14"/>
      </w:rPr>
    </w:pPr>
    <w:r w:rsidRPr="00C3294B">
      <w:rPr>
        <w:rFonts w:ascii="Univers" w:hAnsi="Univers"/>
        <w:b/>
        <w:bCs/>
        <w:caps/>
        <w:color w:val="000080"/>
        <w:sz w:val="14"/>
      </w:rPr>
      <w:t xml:space="preserve">BUREAU DE L’IMMOBILIER JUDICIAIRE PARISIEN </w:t>
    </w:r>
  </w:p>
  <w:p w14:paraId="21DC51E1" w14:textId="77777777" w:rsidR="00E728E2" w:rsidRDefault="00E728E2" w:rsidP="00E728E2">
    <w:pPr>
      <w:keepNext/>
      <w:tabs>
        <w:tab w:val="left" w:pos="-284"/>
        <w:tab w:val="left" w:pos="1228"/>
        <w:tab w:val="left" w:pos="2128"/>
      </w:tabs>
      <w:ind w:left="-284" w:firstLine="284"/>
      <w:rPr>
        <w:rFonts w:ascii="Univers" w:hAnsi="Univers"/>
        <w:smallCaps/>
        <w:color w:val="000080"/>
        <w:sz w:val="16"/>
        <w:szCs w:val="16"/>
      </w:rPr>
    </w:pPr>
    <w:r w:rsidRPr="00C3294B">
      <w:rPr>
        <w:rFonts w:ascii="Univers" w:hAnsi="Univers"/>
        <w:b/>
        <w:bCs/>
        <w:caps/>
        <w:color w:val="000080"/>
        <w:sz w:val="14"/>
      </w:rPr>
      <w:t>ET DE L’ADMINISTRATION CENTRALE</w:t>
    </w:r>
  </w:p>
  <w:p w14:paraId="1C3DD8E4" w14:textId="77777777" w:rsidR="00BC566F" w:rsidRDefault="00BC566F" w:rsidP="0037688E">
    <w:pPr>
      <w:pStyle w:val="En-tte"/>
    </w:pPr>
  </w:p>
  <w:p w14:paraId="0BB6667E" w14:textId="77777777" w:rsidR="00BC566F" w:rsidRDefault="00BC566F" w:rsidP="0037688E">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27136"/>
    <w:multiLevelType w:val="hybridMultilevel"/>
    <w:tmpl w:val="173498D0"/>
    <w:lvl w:ilvl="0" w:tplc="040C000F">
      <w:start w:val="1"/>
      <w:numFmt w:val="decimal"/>
      <w:lvlText w:val="%1."/>
      <w:lvlJc w:val="left"/>
      <w:pPr>
        <w:ind w:left="1724" w:hanging="360"/>
      </w:pPr>
    </w:lvl>
    <w:lvl w:ilvl="1" w:tplc="040C0019" w:tentative="1">
      <w:start w:val="1"/>
      <w:numFmt w:val="lowerLetter"/>
      <w:lvlText w:val="%2."/>
      <w:lvlJc w:val="left"/>
      <w:pPr>
        <w:ind w:left="2444" w:hanging="360"/>
      </w:pPr>
    </w:lvl>
    <w:lvl w:ilvl="2" w:tplc="040C001B" w:tentative="1">
      <w:start w:val="1"/>
      <w:numFmt w:val="lowerRoman"/>
      <w:lvlText w:val="%3."/>
      <w:lvlJc w:val="right"/>
      <w:pPr>
        <w:ind w:left="3164" w:hanging="180"/>
      </w:pPr>
    </w:lvl>
    <w:lvl w:ilvl="3" w:tplc="040C000F" w:tentative="1">
      <w:start w:val="1"/>
      <w:numFmt w:val="decimal"/>
      <w:lvlText w:val="%4."/>
      <w:lvlJc w:val="left"/>
      <w:pPr>
        <w:ind w:left="3884" w:hanging="360"/>
      </w:pPr>
    </w:lvl>
    <w:lvl w:ilvl="4" w:tplc="040C0019" w:tentative="1">
      <w:start w:val="1"/>
      <w:numFmt w:val="lowerLetter"/>
      <w:lvlText w:val="%5."/>
      <w:lvlJc w:val="left"/>
      <w:pPr>
        <w:ind w:left="4604" w:hanging="360"/>
      </w:pPr>
    </w:lvl>
    <w:lvl w:ilvl="5" w:tplc="040C001B" w:tentative="1">
      <w:start w:val="1"/>
      <w:numFmt w:val="lowerRoman"/>
      <w:lvlText w:val="%6."/>
      <w:lvlJc w:val="right"/>
      <w:pPr>
        <w:ind w:left="5324" w:hanging="180"/>
      </w:pPr>
    </w:lvl>
    <w:lvl w:ilvl="6" w:tplc="040C000F" w:tentative="1">
      <w:start w:val="1"/>
      <w:numFmt w:val="decimal"/>
      <w:lvlText w:val="%7."/>
      <w:lvlJc w:val="left"/>
      <w:pPr>
        <w:ind w:left="6044" w:hanging="360"/>
      </w:pPr>
    </w:lvl>
    <w:lvl w:ilvl="7" w:tplc="040C0019" w:tentative="1">
      <w:start w:val="1"/>
      <w:numFmt w:val="lowerLetter"/>
      <w:lvlText w:val="%8."/>
      <w:lvlJc w:val="left"/>
      <w:pPr>
        <w:ind w:left="6764" w:hanging="360"/>
      </w:pPr>
    </w:lvl>
    <w:lvl w:ilvl="8" w:tplc="040C001B" w:tentative="1">
      <w:start w:val="1"/>
      <w:numFmt w:val="lowerRoman"/>
      <w:lvlText w:val="%9."/>
      <w:lvlJc w:val="right"/>
      <w:pPr>
        <w:ind w:left="7484" w:hanging="180"/>
      </w:pPr>
    </w:lvl>
  </w:abstractNum>
  <w:abstractNum w:abstractNumId="1" w15:restartNumberingAfterBreak="0">
    <w:nsid w:val="397913E2"/>
    <w:multiLevelType w:val="hybridMultilevel"/>
    <w:tmpl w:val="173498D0"/>
    <w:lvl w:ilvl="0" w:tplc="040C000F">
      <w:start w:val="1"/>
      <w:numFmt w:val="decimal"/>
      <w:lvlText w:val="%1."/>
      <w:lvlJc w:val="left"/>
      <w:pPr>
        <w:ind w:left="1724" w:hanging="360"/>
      </w:pPr>
    </w:lvl>
    <w:lvl w:ilvl="1" w:tplc="040C0019" w:tentative="1">
      <w:start w:val="1"/>
      <w:numFmt w:val="lowerLetter"/>
      <w:lvlText w:val="%2."/>
      <w:lvlJc w:val="left"/>
      <w:pPr>
        <w:ind w:left="2444" w:hanging="360"/>
      </w:pPr>
    </w:lvl>
    <w:lvl w:ilvl="2" w:tplc="040C001B" w:tentative="1">
      <w:start w:val="1"/>
      <w:numFmt w:val="lowerRoman"/>
      <w:lvlText w:val="%3."/>
      <w:lvlJc w:val="right"/>
      <w:pPr>
        <w:ind w:left="3164" w:hanging="180"/>
      </w:pPr>
    </w:lvl>
    <w:lvl w:ilvl="3" w:tplc="040C000F" w:tentative="1">
      <w:start w:val="1"/>
      <w:numFmt w:val="decimal"/>
      <w:lvlText w:val="%4."/>
      <w:lvlJc w:val="left"/>
      <w:pPr>
        <w:ind w:left="3884" w:hanging="360"/>
      </w:pPr>
    </w:lvl>
    <w:lvl w:ilvl="4" w:tplc="040C0019" w:tentative="1">
      <w:start w:val="1"/>
      <w:numFmt w:val="lowerLetter"/>
      <w:lvlText w:val="%5."/>
      <w:lvlJc w:val="left"/>
      <w:pPr>
        <w:ind w:left="4604" w:hanging="360"/>
      </w:pPr>
    </w:lvl>
    <w:lvl w:ilvl="5" w:tplc="040C001B" w:tentative="1">
      <w:start w:val="1"/>
      <w:numFmt w:val="lowerRoman"/>
      <w:lvlText w:val="%6."/>
      <w:lvlJc w:val="right"/>
      <w:pPr>
        <w:ind w:left="5324" w:hanging="180"/>
      </w:pPr>
    </w:lvl>
    <w:lvl w:ilvl="6" w:tplc="040C000F" w:tentative="1">
      <w:start w:val="1"/>
      <w:numFmt w:val="decimal"/>
      <w:lvlText w:val="%7."/>
      <w:lvlJc w:val="left"/>
      <w:pPr>
        <w:ind w:left="6044" w:hanging="360"/>
      </w:pPr>
    </w:lvl>
    <w:lvl w:ilvl="7" w:tplc="040C0019" w:tentative="1">
      <w:start w:val="1"/>
      <w:numFmt w:val="lowerLetter"/>
      <w:lvlText w:val="%8."/>
      <w:lvlJc w:val="left"/>
      <w:pPr>
        <w:ind w:left="6764" w:hanging="360"/>
      </w:pPr>
    </w:lvl>
    <w:lvl w:ilvl="8" w:tplc="040C001B" w:tentative="1">
      <w:start w:val="1"/>
      <w:numFmt w:val="lowerRoman"/>
      <w:lvlText w:val="%9."/>
      <w:lvlJc w:val="right"/>
      <w:pPr>
        <w:ind w:left="7484" w:hanging="180"/>
      </w:pPr>
    </w:lvl>
  </w:abstractNum>
  <w:abstractNum w:abstractNumId="2" w15:restartNumberingAfterBreak="0">
    <w:nsid w:val="4B327090"/>
    <w:multiLevelType w:val="hybridMultilevel"/>
    <w:tmpl w:val="109CAA3E"/>
    <w:lvl w:ilvl="0" w:tplc="4444397E">
      <w:start w:val="1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9CD5474"/>
    <w:multiLevelType w:val="hybridMultilevel"/>
    <w:tmpl w:val="5470C3E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09D3FB4"/>
    <w:multiLevelType w:val="hybridMultilevel"/>
    <w:tmpl w:val="173498D0"/>
    <w:lvl w:ilvl="0" w:tplc="040C000F">
      <w:start w:val="1"/>
      <w:numFmt w:val="decimal"/>
      <w:lvlText w:val="%1."/>
      <w:lvlJc w:val="left"/>
      <w:pPr>
        <w:ind w:left="1724" w:hanging="360"/>
      </w:pPr>
    </w:lvl>
    <w:lvl w:ilvl="1" w:tplc="040C0019" w:tentative="1">
      <w:start w:val="1"/>
      <w:numFmt w:val="lowerLetter"/>
      <w:lvlText w:val="%2."/>
      <w:lvlJc w:val="left"/>
      <w:pPr>
        <w:ind w:left="2444" w:hanging="360"/>
      </w:pPr>
    </w:lvl>
    <w:lvl w:ilvl="2" w:tplc="040C001B" w:tentative="1">
      <w:start w:val="1"/>
      <w:numFmt w:val="lowerRoman"/>
      <w:lvlText w:val="%3."/>
      <w:lvlJc w:val="right"/>
      <w:pPr>
        <w:ind w:left="3164" w:hanging="180"/>
      </w:pPr>
    </w:lvl>
    <w:lvl w:ilvl="3" w:tplc="040C000F" w:tentative="1">
      <w:start w:val="1"/>
      <w:numFmt w:val="decimal"/>
      <w:lvlText w:val="%4."/>
      <w:lvlJc w:val="left"/>
      <w:pPr>
        <w:ind w:left="3884" w:hanging="360"/>
      </w:pPr>
    </w:lvl>
    <w:lvl w:ilvl="4" w:tplc="040C0019" w:tentative="1">
      <w:start w:val="1"/>
      <w:numFmt w:val="lowerLetter"/>
      <w:lvlText w:val="%5."/>
      <w:lvlJc w:val="left"/>
      <w:pPr>
        <w:ind w:left="4604" w:hanging="360"/>
      </w:pPr>
    </w:lvl>
    <w:lvl w:ilvl="5" w:tplc="040C001B" w:tentative="1">
      <w:start w:val="1"/>
      <w:numFmt w:val="lowerRoman"/>
      <w:lvlText w:val="%6."/>
      <w:lvlJc w:val="right"/>
      <w:pPr>
        <w:ind w:left="5324" w:hanging="180"/>
      </w:pPr>
    </w:lvl>
    <w:lvl w:ilvl="6" w:tplc="040C000F" w:tentative="1">
      <w:start w:val="1"/>
      <w:numFmt w:val="decimal"/>
      <w:lvlText w:val="%7."/>
      <w:lvlJc w:val="left"/>
      <w:pPr>
        <w:ind w:left="6044" w:hanging="360"/>
      </w:pPr>
    </w:lvl>
    <w:lvl w:ilvl="7" w:tplc="040C0019" w:tentative="1">
      <w:start w:val="1"/>
      <w:numFmt w:val="lowerLetter"/>
      <w:lvlText w:val="%8."/>
      <w:lvlJc w:val="left"/>
      <w:pPr>
        <w:ind w:left="6764" w:hanging="360"/>
      </w:pPr>
    </w:lvl>
    <w:lvl w:ilvl="8" w:tplc="040C001B" w:tentative="1">
      <w:start w:val="1"/>
      <w:numFmt w:val="lowerRoman"/>
      <w:lvlText w:val="%9."/>
      <w:lvlJc w:val="right"/>
      <w:pPr>
        <w:ind w:left="7484" w:hanging="180"/>
      </w:pPr>
    </w:lvl>
  </w:abstractNum>
  <w:abstractNum w:abstractNumId="5" w15:restartNumberingAfterBreak="0">
    <w:nsid w:val="75087BBD"/>
    <w:multiLevelType w:val="multilevel"/>
    <w:tmpl w:val="CC045F04"/>
    <w:lvl w:ilvl="0">
      <w:start w:val="3"/>
      <w:numFmt w:val="decimal"/>
      <w:lvlText w:val="%1"/>
      <w:lvlJc w:val="left"/>
      <w:pPr>
        <w:ind w:left="360" w:hanging="360"/>
      </w:pPr>
      <w:rPr>
        <w:rFonts w:hint="default"/>
      </w:rPr>
    </w:lvl>
    <w:lvl w:ilvl="1">
      <w:start w:val="1"/>
      <w:numFmt w:val="decimal"/>
      <w:lvlText w:val="%1.%2"/>
      <w:lvlJc w:val="left"/>
      <w:pPr>
        <w:ind w:left="1281" w:hanging="360"/>
      </w:pPr>
      <w:rPr>
        <w:rFonts w:hint="default"/>
      </w:rPr>
    </w:lvl>
    <w:lvl w:ilvl="2">
      <w:start w:val="1"/>
      <w:numFmt w:val="decimal"/>
      <w:lvlText w:val="%1.%2.%3"/>
      <w:lvlJc w:val="left"/>
      <w:pPr>
        <w:ind w:left="2562" w:hanging="720"/>
      </w:pPr>
      <w:rPr>
        <w:rFonts w:hint="default"/>
      </w:rPr>
    </w:lvl>
    <w:lvl w:ilvl="3">
      <w:start w:val="1"/>
      <w:numFmt w:val="decimal"/>
      <w:lvlText w:val="%1.%2.%3.%4"/>
      <w:lvlJc w:val="left"/>
      <w:pPr>
        <w:ind w:left="3483"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5685" w:hanging="108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7887" w:hanging="1440"/>
      </w:pPr>
      <w:rPr>
        <w:rFonts w:hint="default"/>
      </w:rPr>
    </w:lvl>
    <w:lvl w:ilvl="8">
      <w:start w:val="1"/>
      <w:numFmt w:val="decimal"/>
      <w:lvlText w:val="%1.%2.%3.%4.%5.%6.%7.%8.%9"/>
      <w:lvlJc w:val="left"/>
      <w:pPr>
        <w:ind w:left="9168" w:hanging="1800"/>
      </w:pPr>
      <w:rPr>
        <w:rFonts w:hint="default"/>
      </w:rPr>
    </w:lvl>
  </w:abstractNum>
  <w:num w:numId="1">
    <w:abstractNumId w:val="2"/>
  </w:num>
  <w:num w:numId="2">
    <w:abstractNumId w:val="1"/>
  </w:num>
  <w:num w:numId="3">
    <w:abstractNumId w:val="4"/>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3075"/>
    <w:rsid w:val="00004418"/>
    <w:rsid w:val="000100C5"/>
    <w:rsid w:val="00011DFC"/>
    <w:rsid w:val="00016EC3"/>
    <w:rsid w:val="00022DDE"/>
    <w:rsid w:val="00034C84"/>
    <w:rsid w:val="00047D71"/>
    <w:rsid w:val="000670E4"/>
    <w:rsid w:val="00085158"/>
    <w:rsid w:val="00093595"/>
    <w:rsid w:val="000A39CF"/>
    <w:rsid w:val="000A47FB"/>
    <w:rsid w:val="000A77E4"/>
    <w:rsid w:val="000C056E"/>
    <w:rsid w:val="000D384A"/>
    <w:rsid w:val="000F7A4E"/>
    <w:rsid w:val="00111E85"/>
    <w:rsid w:val="001455C1"/>
    <w:rsid w:val="00165C54"/>
    <w:rsid w:val="001C1D66"/>
    <w:rsid w:val="001D3A5D"/>
    <w:rsid w:val="001E2DFE"/>
    <w:rsid w:val="001F5BD1"/>
    <w:rsid w:val="00224CDB"/>
    <w:rsid w:val="00232E32"/>
    <w:rsid w:val="002430C2"/>
    <w:rsid w:val="00243F66"/>
    <w:rsid w:val="00253787"/>
    <w:rsid w:val="002866F6"/>
    <w:rsid w:val="002B1EAF"/>
    <w:rsid w:val="002D48E3"/>
    <w:rsid w:val="002F6D15"/>
    <w:rsid w:val="00314D4F"/>
    <w:rsid w:val="00347DC8"/>
    <w:rsid w:val="0037688E"/>
    <w:rsid w:val="003A1868"/>
    <w:rsid w:val="00411110"/>
    <w:rsid w:val="00426647"/>
    <w:rsid w:val="0043127C"/>
    <w:rsid w:val="00457773"/>
    <w:rsid w:val="004752E1"/>
    <w:rsid w:val="00487D06"/>
    <w:rsid w:val="00494CA1"/>
    <w:rsid w:val="004A3AFE"/>
    <w:rsid w:val="004A4CC4"/>
    <w:rsid w:val="004A6F33"/>
    <w:rsid w:val="004B2B6F"/>
    <w:rsid w:val="004B3D76"/>
    <w:rsid w:val="004D17C8"/>
    <w:rsid w:val="004D77B6"/>
    <w:rsid w:val="00513075"/>
    <w:rsid w:val="005277B3"/>
    <w:rsid w:val="005609EA"/>
    <w:rsid w:val="00571551"/>
    <w:rsid w:val="00573241"/>
    <w:rsid w:val="005776ED"/>
    <w:rsid w:val="00585DDB"/>
    <w:rsid w:val="00593B44"/>
    <w:rsid w:val="005A11FB"/>
    <w:rsid w:val="005A3F39"/>
    <w:rsid w:val="005C21A8"/>
    <w:rsid w:val="005C5364"/>
    <w:rsid w:val="005C6A33"/>
    <w:rsid w:val="005F7E1B"/>
    <w:rsid w:val="00637221"/>
    <w:rsid w:val="006A4EE8"/>
    <w:rsid w:val="006B2CC6"/>
    <w:rsid w:val="006D55BB"/>
    <w:rsid w:val="006E2567"/>
    <w:rsid w:val="0071030E"/>
    <w:rsid w:val="007770CD"/>
    <w:rsid w:val="0079497F"/>
    <w:rsid w:val="007A1672"/>
    <w:rsid w:val="007C5C11"/>
    <w:rsid w:val="007C63A7"/>
    <w:rsid w:val="007C7BAF"/>
    <w:rsid w:val="007F0B06"/>
    <w:rsid w:val="00817831"/>
    <w:rsid w:val="00827706"/>
    <w:rsid w:val="00831E98"/>
    <w:rsid w:val="008668BD"/>
    <w:rsid w:val="008A1484"/>
    <w:rsid w:val="008B39EF"/>
    <w:rsid w:val="008E3C31"/>
    <w:rsid w:val="008F4E2B"/>
    <w:rsid w:val="009125D1"/>
    <w:rsid w:val="00972CE5"/>
    <w:rsid w:val="00972E8C"/>
    <w:rsid w:val="00976265"/>
    <w:rsid w:val="009E488F"/>
    <w:rsid w:val="009F35B0"/>
    <w:rsid w:val="00A03344"/>
    <w:rsid w:val="00A13A08"/>
    <w:rsid w:val="00A5392E"/>
    <w:rsid w:val="00A92610"/>
    <w:rsid w:val="00AA3282"/>
    <w:rsid w:val="00AA35D9"/>
    <w:rsid w:val="00AF1028"/>
    <w:rsid w:val="00B12F78"/>
    <w:rsid w:val="00B17289"/>
    <w:rsid w:val="00B4473F"/>
    <w:rsid w:val="00B56FBC"/>
    <w:rsid w:val="00B75814"/>
    <w:rsid w:val="00BB0B05"/>
    <w:rsid w:val="00BB0F34"/>
    <w:rsid w:val="00BB78A5"/>
    <w:rsid w:val="00BC566F"/>
    <w:rsid w:val="00C06A79"/>
    <w:rsid w:val="00C606A8"/>
    <w:rsid w:val="00CD51C9"/>
    <w:rsid w:val="00CE4ADD"/>
    <w:rsid w:val="00D16C8C"/>
    <w:rsid w:val="00D222BB"/>
    <w:rsid w:val="00D51F0D"/>
    <w:rsid w:val="00D663FC"/>
    <w:rsid w:val="00DF7B4D"/>
    <w:rsid w:val="00E239D8"/>
    <w:rsid w:val="00E60206"/>
    <w:rsid w:val="00E64A55"/>
    <w:rsid w:val="00E728E2"/>
    <w:rsid w:val="00E87035"/>
    <w:rsid w:val="00E93270"/>
    <w:rsid w:val="00EC54DF"/>
    <w:rsid w:val="00EE3BD9"/>
    <w:rsid w:val="00F1353D"/>
    <w:rsid w:val="00F3444A"/>
    <w:rsid w:val="00F64916"/>
    <w:rsid w:val="00F923E3"/>
    <w:rsid w:val="00FA3D8F"/>
    <w:rsid w:val="00FC4AF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712AC"/>
  <w15:docId w15:val="{A2330648-8F14-42D7-8AE5-57051C46E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4916"/>
    <w:pPr>
      <w:spacing w:after="0" w:line="240" w:lineRule="auto"/>
    </w:pPr>
    <w:rPr>
      <w:rFonts w:ascii="Times New Roman" w:eastAsia="Times New Roman" w:hAnsi="Times New Roman" w:cs="Times New Roman"/>
      <w:sz w:val="24"/>
      <w:szCs w:val="20"/>
      <w:lang w:eastAsia="fr-FR"/>
    </w:rPr>
  </w:style>
  <w:style w:type="paragraph" w:styleId="Titre1">
    <w:name w:val="heading 1"/>
    <w:next w:val="Normal"/>
    <w:link w:val="Titre1Car"/>
    <w:uiPriority w:val="9"/>
    <w:qFormat/>
    <w:rsid w:val="00047D71"/>
    <w:pPr>
      <w:keepNext/>
      <w:keepLines/>
      <w:spacing w:after="330" w:line="259" w:lineRule="auto"/>
      <w:ind w:right="34"/>
      <w:jc w:val="center"/>
      <w:outlineLvl w:val="0"/>
    </w:pPr>
    <w:rPr>
      <w:rFonts w:ascii="Times New Roman" w:eastAsia="Times New Roman" w:hAnsi="Times New Roman" w:cs="Times New Roman"/>
      <w:color w:val="000000"/>
      <w:sz w:val="44"/>
      <w:lang w:eastAsia="fr-FR"/>
    </w:rPr>
  </w:style>
  <w:style w:type="paragraph" w:styleId="Titre2">
    <w:name w:val="heading 2"/>
    <w:basedOn w:val="Normal"/>
    <w:next w:val="Normal"/>
    <w:link w:val="Titre2Car"/>
    <w:uiPriority w:val="9"/>
    <w:semiHidden/>
    <w:unhideWhenUsed/>
    <w:qFormat/>
    <w:rsid w:val="00DF7B4D"/>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011DFC"/>
    <w:pPr>
      <w:tabs>
        <w:tab w:val="center" w:pos="4536"/>
        <w:tab w:val="right" w:pos="9072"/>
      </w:tabs>
      <w:jc w:val="both"/>
    </w:pPr>
    <w:rPr>
      <w:sz w:val="23"/>
    </w:rPr>
  </w:style>
  <w:style w:type="character" w:customStyle="1" w:styleId="En-tteCar">
    <w:name w:val="En-tête Car"/>
    <w:basedOn w:val="Policepardfaut"/>
    <w:link w:val="En-tte"/>
    <w:rsid w:val="00011DFC"/>
    <w:rPr>
      <w:rFonts w:ascii="Times New Roman" w:eastAsia="Times New Roman" w:hAnsi="Times New Roman" w:cs="Times New Roman"/>
      <w:sz w:val="23"/>
      <w:szCs w:val="20"/>
      <w:lang w:eastAsia="fr-FR"/>
    </w:rPr>
  </w:style>
  <w:style w:type="paragraph" w:styleId="Textedebulles">
    <w:name w:val="Balloon Text"/>
    <w:basedOn w:val="Normal"/>
    <w:link w:val="TextedebullesCar"/>
    <w:uiPriority w:val="99"/>
    <w:semiHidden/>
    <w:unhideWhenUsed/>
    <w:rsid w:val="00011DFC"/>
    <w:pPr>
      <w:jc w:val="both"/>
    </w:pPr>
    <w:rPr>
      <w:rFonts w:ascii="Tahoma" w:hAnsi="Tahoma" w:cs="Tahoma"/>
      <w:sz w:val="16"/>
      <w:szCs w:val="16"/>
    </w:rPr>
  </w:style>
  <w:style w:type="character" w:customStyle="1" w:styleId="TextedebullesCar">
    <w:name w:val="Texte de bulles Car"/>
    <w:basedOn w:val="Policepardfaut"/>
    <w:link w:val="Textedebulles"/>
    <w:uiPriority w:val="99"/>
    <w:semiHidden/>
    <w:rsid w:val="00011DFC"/>
    <w:rPr>
      <w:rFonts w:ascii="Tahoma" w:eastAsia="Times New Roman" w:hAnsi="Tahoma" w:cs="Tahoma"/>
      <w:sz w:val="16"/>
      <w:szCs w:val="16"/>
      <w:lang w:eastAsia="fr-FR"/>
    </w:rPr>
  </w:style>
  <w:style w:type="paragraph" w:styleId="Pieddepage">
    <w:name w:val="footer"/>
    <w:basedOn w:val="Normal"/>
    <w:link w:val="PieddepageCar"/>
    <w:uiPriority w:val="99"/>
    <w:unhideWhenUsed/>
    <w:rsid w:val="0037688E"/>
    <w:pPr>
      <w:tabs>
        <w:tab w:val="center" w:pos="4536"/>
        <w:tab w:val="right" w:pos="9072"/>
      </w:tabs>
    </w:pPr>
  </w:style>
  <w:style w:type="character" w:customStyle="1" w:styleId="PieddepageCar">
    <w:name w:val="Pied de page Car"/>
    <w:basedOn w:val="Policepardfaut"/>
    <w:link w:val="Pieddepage"/>
    <w:uiPriority w:val="99"/>
    <w:rsid w:val="0037688E"/>
    <w:rPr>
      <w:rFonts w:ascii="Times New Roman" w:eastAsia="Times New Roman" w:hAnsi="Times New Roman" w:cs="Times New Roman"/>
      <w:sz w:val="23"/>
      <w:szCs w:val="20"/>
      <w:lang w:eastAsia="fr-FR"/>
    </w:rPr>
  </w:style>
  <w:style w:type="paragraph" w:customStyle="1" w:styleId="CharCharCharCharCharChar">
    <w:name w:val="Char Char Char Char Char Char"/>
    <w:basedOn w:val="Normal"/>
    <w:semiHidden/>
    <w:rsid w:val="00F64916"/>
    <w:pPr>
      <w:spacing w:after="160" w:line="240" w:lineRule="exact"/>
      <w:ind w:left="1418"/>
    </w:pPr>
    <w:rPr>
      <w:rFonts w:ascii="Verdana" w:hAnsi="Verdana"/>
      <w:sz w:val="20"/>
      <w:lang w:val="en-US" w:eastAsia="en-US"/>
    </w:rPr>
  </w:style>
  <w:style w:type="character" w:styleId="Marquedecommentaire">
    <w:name w:val="annotation reference"/>
    <w:basedOn w:val="Policepardfaut"/>
    <w:uiPriority w:val="99"/>
    <w:semiHidden/>
    <w:unhideWhenUsed/>
    <w:rsid w:val="00831E98"/>
    <w:rPr>
      <w:sz w:val="16"/>
      <w:szCs w:val="16"/>
    </w:rPr>
  </w:style>
  <w:style w:type="paragraph" w:styleId="Commentaire">
    <w:name w:val="annotation text"/>
    <w:basedOn w:val="Normal"/>
    <w:link w:val="CommentaireCar"/>
    <w:uiPriority w:val="99"/>
    <w:semiHidden/>
    <w:unhideWhenUsed/>
    <w:rsid w:val="00831E98"/>
    <w:rPr>
      <w:sz w:val="20"/>
    </w:rPr>
  </w:style>
  <w:style w:type="character" w:customStyle="1" w:styleId="CommentaireCar">
    <w:name w:val="Commentaire Car"/>
    <w:basedOn w:val="Policepardfaut"/>
    <w:link w:val="Commentaire"/>
    <w:uiPriority w:val="99"/>
    <w:semiHidden/>
    <w:rsid w:val="00831E98"/>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831E98"/>
    <w:rPr>
      <w:b/>
      <w:bCs/>
    </w:rPr>
  </w:style>
  <w:style w:type="character" w:customStyle="1" w:styleId="ObjetducommentaireCar">
    <w:name w:val="Objet du commentaire Car"/>
    <w:basedOn w:val="CommentaireCar"/>
    <w:link w:val="Objetducommentaire"/>
    <w:uiPriority w:val="99"/>
    <w:semiHidden/>
    <w:rsid w:val="00831E98"/>
    <w:rPr>
      <w:rFonts w:ascii="Times New Roman" w:eastAsia="Times New Roman" w:hAnsi="Times New Roman" w:cs="Times New Roman"/>
      <w:b/>
      <w:bCs/>
      <w:sz w:val="20"/>
      <w:szCs w:val="20"/>
      <w:lang w:eastAsia="fr-FR"/>
    </w:rPr>
  </w:style>
  <w:style w:type="paragraph" w:customStyle="1" w:styleId="CharCharCharCharCharChar0">
    <w:name w:val="Char Char Char Char Char Char"/>
    <w:basedOn w:val="Normal"/>
    <w:semiHidden/>
    <w:rsid w:val="000C056E"/>
    <w:pPr>
      <w:spacing w:after="160" w:line="240" w:lineRule="exact"/>
      <w:ind w:left="1418"/>
    </w:pPr>
    <w:rPr>
      <w:rFonts w:ascii="Verdana" w:hAnsi="Verdana"/>
      <w:sz w:val="20"/>
      <w:lang w:val="en-US" w:eastAsia="en-US"/>
    </w:rPr>
  </w:style>
  <w:style w:type="paragraph" w:customStyle="1" w:styleId="jos">
    <w:name w:val="josé"/>
    <w:basedOn w:val="Normal"/>
    <w:rsid w:val="000C056E"/>
    <w:pPr>
      <w:jc w:val="both"/>
    </w:pPr>
  </w:style>
  <w:style w:type="paragraph" w:styleId="Paragraphedeliste">
    <w:name w:val="List Paragraph"/>
    <w:basedOn w:val="Normal"/>
    <w:uiPriority w:val="34"/>
    <w:qFormat/>
    <w:rsid w:val="00EC54DF"/>
    <w:pPr>
      <w:ind w:left="720"/>
      <w:contextualSpacing/>
    </w:pPr>
  </w:style>
  <w:style w:type="character" w:styleId="lev">
    <w:name w:val="Strong"/>
    <w:qFormat/>
    <w:rsid w:val="002F6D15"/>
    <w:rPr>
      <w:b/>
      <w:bCs/>
    </w:rPr>
  </w:style>
  <w:style w:type="paragraph" w:customStyle="1" w:styleId="CharCharCharCharCharChar1">
    <w:name w:val="Char Char Char Char Char Char"/>
    <w:basedOn w:val="Normal"/>
    <w:semiHidden/>
    <w:rsid w:val="000A39CF"/>
    <w:pPr>
      <w:spacing w:after="160" w:line="240" w:lineRule="exact"/>
      <w:ind w:left="1418"/>
    </w:pPr>
    <w:rPr>
      <w:rFonts w:ascii="Verdana" w:hAnsi="Verdana"/>
      <w:sz w:val="20"/>
      <w:lang w:val="en-US" w:eastAsia="en-US"/>
    </w:rPr>
  </w:style>
  <w:style w:type="table" w:styleId="Grilledutableau">
    <w:name w:val="Table Grid"/>
    <w:basedOn w:val="TableauNormal"/>
    <w:uiPriority w:val="59"/>
    <w:rsid w:val="00FA3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2">
    <w:name w:val="Char Char Char Char Char Char"/>
    <w:basedOn w:val="Normal"/>
    <w:semiHidden/>
    <w:rsid w:val="00457773"/>
    <w:pPr>
      <w:spacing w:after="160" w:line="240" w:lineRule="exact"/>
      <w:ind w:left="1418"/>
    </w:pPr>
    <w:rPr>
      <w:rFonts w:ascii="Verdana" w:hAnsi="Verdana"/>
      <w:sz w:val="20"/>
      <w:lang w:val="en-US" w:eastAsia="en-US"/>
    </w:rPr>
  </w:style>
  <w:style w:type="paragraph" w:customStyle="1" w:styleId="CharCharCharCharCharChar3">
    <w:name w:val="Char Char Char Char Char Char"/>
    <w:basedOn w:val="Normal"/>
    <w:semiHidden/>
    <w:rsid w:val="005A11FB"/>
    <w:pPr>
      <w:spacing w:after="160" w:line="240" w:lineRule="exact"/>
      <w:ind w:left="1418"/>
    </w:pPr>
    <w:rPr>
      <w:rFonts w:ascii="Verdana" w:hAnsi="Verdana"/>
      <w:sz w:val="20"/>
      <w:lang w:val="en-US" w:eastAsia="en-US"/>
    </w:rPr>
  </w:style>
  <w:style w:type="character" w:customStyle="1" w:styleId="Titre1Car">
    <w:name w:val="Titre 1 Car"/>
    <w:basedOn w:val="Policepardfaut"/>
    <w:link w:val="Titre1"/>
    <w:uiPriority w:val="9"/>
    <w:rsid w:val="00047D71"/>
    <w:rPr>
      <w:rFonts w:ascii="Times New Roman" w:eastAsia="Times New Roman" w:hAnsi="Times New Roman" w:cs="Times New Roman"/>
      <w:color w:val="000000"/>
      <w:sz w:val="44"/>
      <w:lang w:eastAsia="fr-FR"/>
    </w:rPr>
  </w:style>
  <w:style w:type="paragraph" w:styleId="Notedebasdepage">
    <w:name w:val="footnote text"/>
    <w:basedOn w:val="Normal"/>
    <w:link w:val="NotedebasdepageCar"/>
    <w:semiHidden/>
    <w:rsid w:val="00DF7B4D"/>
    <w:pPr>
      <w:jc w:val="both"/>
    </w:pPr>
    <w:rPr>
      <w:sz w:val="20"/>
    </w:rPr>
  </w:style>
  <w:style w:type="character" w:customStyle="1" w:styleId="NotedebasdepageCar">
    <w:name w:val="Note de bas de page Car"/>
    <w:basedOn w:val="Policepardfaut"/>
    <w:link w:val="Notedebasdepage"/>
    <w:semiHidden/>
    <w:rsid w:val="00DF7B4D"/>
    <w:rPr>
      <w:rFonts w:ascii="Times New Roman" w:eastAsia="Times New Roman" w:hAnsi="Times New Roman" w:cs="Times New Roman"/>
      <w:sz w:val="20"/>
      <w:szCs w:val="20"/>
      <w:lang w:eastAsia="fr-FR"/>
    </w:rPr>
  </w:style>
  <w:style w:type="character" w:styleId="Appelnotedebasdep">
    <w:name w:val="footnote reference"/>
    <w:semiHidden/>
    <w:rsid w:val="00DF7B4D"/>
    <w:rPr>
      <w:vertAlign w:val="superscript"/>
    </w:rPr>
  </w:style>
  <w:style w:type="character" w:customStyle="1" w:styleId="Titre2Car">
    <w:name w:val="Titre 2 Car"/>
    <w:basedOn w:val="Policepardfaut"/>
    <w:link w:val="Titre2"/>
    <w:uiPriority w:val="9"/>
    <w:semiHidden/>
    <w:rsid w:val="00DF7B4D"/>
    <w:rPr>
      <w:rFonts w:asciiTheme="majorHAnsi" w:eastAsiaTheme="majorEastAsia" w:hAnsiTheme="majorHAnsi" w:cstheme="majorBidi"/>
      <w:color w:val="365F91" w:themeColor="accent1" w:themeShade="BF"/>
      <w:sz w:val="26"/>
      <w:szCs w:val="26"/>
      <w:lang w:eastAsia="fr-FR"/>
    </w:rPr>
  </w:style>
  <w:style w:type="paragraph" w:styleId="Corpsdetexte2">
    <w:name w:val="Body Text 2"/>
    <w:basedOn w:val="Normal"/>
    <w:link w:val="Corpsdetexte2Car"/>
    <w:uiPriority w:val="99"/>
    <w:semiHidden/>
    <w:unhideWhenUsed/>
    <w:rsid w:val="00C06A79"/>
    <w:pPr>
      <w:spacing w:after="120" w:line="480" w:lineRule="auto"/>
    </w:pPr>
    <w:rPr>
      <w:sz w:val="20"/>
      <w:lang w:val="fr-CA"/>
    </w:rPr>
  </w:style>
  <w:style w:type="character" w:customStyle="1" w:styleId="Corpsdetexte2Car">
    <w:name w:val="Corps de texte 2 Car"/>
    <w:basedOn w:val="Policepardfaut"/>
    <w:link w:val="Corpsdetexte2"/>
    <w:uiPriority w:val="99"/>
    <w:semiHidden/>
    <w:rsid w:val="00C06A79"/>
    <w:rPr>
      <w:rFonts w:ascii="Times New Roman" w:eastAsia="Times New Roman" w:hAnsi="Times New Roman" w:cs="Times New Roman"/>
      <w:sz w:val="20"/>
      <w:szCs w:val="20"/>
      <w:lang w:val="fr-CA" w:eastAsia="fr-FR"/>
    </w:rPr>
  </w:style>
  <w:style w:type="paragraph" w:customStyle="1" w:styleId="Jos0">
    <w:name w:val="José"/>
    <w:basedOn w:val="Normal"/>
    <w:rsid w:val="00B12F78"/>
    <w:pPr>
      <w:jc w:val="both"/>
    </w:pPr>
    <w:rPr>
      <w:rFonts w:ascii="Courier New" w:hAnsi="Courier New"/>
    </w:rPr>
  </w:style>
  <w:style w:type="paragraph" w:customStyle="1" w:styleId="para">
    <w:name w:val="para"/>
    <w:basedOn w:val="Normal"/>
    <w:rsid w:val="00B12F78"/>
    <w:pPr>
      <w:spacing w:after="120"/>
      <w:jc w:val="both"/>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49160">
      <w:bodyDiv w:val="1"/>
      <w:marLeft w:val="0"/>
      <w:marRight w:val="0"/>
      <w:marTop w:val="0"/>
      <w:marBottom w:val="0"/>
      <w:divBdr>
        <w:top w:val="none" w:sz="0" w:space="0" w:color="auto"/>
        <w:left w:val="none" w:sz="0" w:space="0" w:color="auto"/>
        <w:bottom w:val="none" w:sz="0" w:space="0" w:color="auto"/>
        <w:right w:val="none" w:sz="0" w:space="0" w:color="auto"/>
      </w:divBdr>
    </w:div>
    <w:div w:id="1013803594">
      <w:bodyDiv w:val="1"/>
      <w:marLeft w:val="0"/>
      <w:marRight w:val="0"/>
      <w:marTop w:val="0"/>
      <w:marBottom w:val="0"/>
      <w:divBdr>
        <w:top w:val="none" w:sz="0" w:space="0" w:color="auto"/>
        <w:left w:val="none" w:sz="0" w:space="0" w:color="auto"/>
        <w:bottom w:val="none" w:sz="0" w:space="0" w:color="auto"/>
        <w:right w:val="none" w:sz="0" w:space="0" w:color="auto"/>
      </w:divBdr>
    </w:div>
    <w:div w:id="1257591472">
      <w:bodyDiv w:val="1"/>
      <w:marLeft w:val="0"/>
      <w:marRight w:val="0"/>
      <w:marTop w:val="0"/>
      <w:marBottom w:val="0"/>
      <w:divBdr>
        <w:top w:val="none" w:sz="0" w:space="0" w:color="auto"/>
        <w:left w:val="none" w:sz="0" w:space="0" w:color="auto"/>
        <w:bottom w:val="none" w:sz="0" w:space="0" w:color="auto"/>
        <w:right w:val="none" w:sz="0" w:space="0" w:color="auto"/>
      </w:divBdr>
    </w:div>
    <w:div w:id="1544632769">
      <w:bodyDiv w:val="1"/>
      <w:marLeft w:val="0"/>
      <w:marRight w:val="0"/>
      <w:marTop w:val="0"/>
      <w:marBottom w:val="0"/>
      <w:divBdr>
        <w:top w:val="none" w:sz="0" w:space="0" w:color="auto"/>
        <w:left w:val="none" w:sz="0" w:space="0" w:color="auto"/>
        <w:bottom w:val="none" w:sz="0" w:space="0" w:color="auto"/>
        <w:right w:val="none" w:sz="0" w:space="0" w:color="auto"/>
      </w:divBdr>
    </w:div>
    <w:div w:id="1595817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18" Type="http://schemas.openxmlformats.org/officeDocument/2006/relationships/image" Target="media/image11.jp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image" Target="media/image10.jpg"/><Relationship Id="rId2" Type="http://schemas.openxmlformats.org/officeDocument/2006/relationships/numbering" Target="numbering.xml"/><Relationship Id="rId16" Type="http://schemas.openxmlformats.org/officeDocument/2006/relationships/image" Target="media/image9.jpg"/><Relationship Id="rId20" Type="http://schemas.openxmlformats.org/officeDocument/2006/relationships/image" Target="media/image13.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g"/><Relationship Id="rId23" Type="http://schemas.openxmlformats.org/officeDocument/2006/relationships/fontTable" Target="fontTable.xml"/><Relationship Id="rId10" Type="http://schemas.openxmlformats.org/officeDocument/2006/relationships/image" Target="media/image3.jpg"/><Relationship Id="rId19" Type="http://schemas.openxmlformats.org/officeDocument/2006/relationships/image" Target="media/image12.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14EC2C-4905-49CA-87CA-C799E9408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1165</Words>
  <Characters>6408</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MdlJ</Company>
  <LinksUpToDate>false</LinksUpToDate>
  <CharactersWithSpaces>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SDI</dc:creator>
  <cp:lastModifiedBy>CHU Philippe</cp:lastModifiedBy>
  <cp:revision>6</cp:revision>
  <cp:lastPrinted>2019-12-02T15:34:00Z</cp:lastPrinted>
  <dcterms:created xsi:type="dcterms:W3CDTF">2026-03-04T15:16:00Z</dcterms:created>
  <dcterms:modified xsi:type="dcterms:W3CDTF">2026-03-18T19:13:00Z</dcterms:modified>
</cp:coreProperties>
</file>